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hint="default" w:ascii="Arial" w:hAnsi="Arial" w:eastAsia="宋体" w:cs="Arial"/>
          <w:b/>
          <w:bCs/>
          <w:sz w:val="24"/>
          <w:szCs w:val="24"/>
          <w:lang w:val="en-US" w:eastAsia="zh-CN"/>
        </w:rPr>
      </w:pPr>
      <w:bookmarkStart w:id="0" w:name="DocumentFor"/>
      <w:bookmarkEnd w:id="0"/>
      <w:bookmarkStart w:id="1" w:name="Title"/>
      <w:bookmarkEnd w:id="1"/>
      <w:r>
        <w:rPr>
          <w:rFonts w:ascii="Arial" w:hAnsi="Arial" w:cs="Arial"/>
          <w:b/>
          <w:bCs/>
          <w:sz w:val="24"/>
          <w:szCs w:val="24"/>
        </w:rPr>
        <w:t>SA WG2 Meeting #1</w:t>
      </w:r>
      <w:r>
        <w:rPr>
          <w:rFonts w:hint="eastAsia" w:ascii="Arial" w:hAnsi="Arial" w:cs="Arial"/>
          <w:b/>
          <w:bCs/>
          <w:sz w:val="24"/>
          <w:szCs w:val="24"/>
          <w:lang w:val="en-US" w:eastAsia="zh-CN"/>
        </w:rPr>
        <w:t>60AH-e</w:t>
      </w:r>
      <w:r>
        <w:rPr>
          <w:rFonts w:ascii="Arial" w:hAnsi="Arial" w:cs="Arial"/>
          <w:b/>
          <w:bCs/>
          <w:sz w:val="24"/>
          <w:szCs w:val="24"/>
        </w:rPr>
        <w:tab/>
      </w:r>
      <w:r>
        <w:rPr>
          <w:rFonts w:hint="eastAsia" w:ascii="Arial" w:hAnsi="Arial" w:cs="Arial"/>
          <w:b/>
          <w:bCs/>
          <w:sz w:val="24"/>
          <w:szCs w:val="24"/>
        </w:rPr>
        <w:t>S2-2</w:t>
      </w:r>
      <w:r>
        <w:rPr>
          <w:rFonts w:hint="eastAsia" w:ascii="Arial" w:hAnsi="Arial" w:cs="Arial"/>
          <w:b/>
          <w:bCs/>
          <w:sz w:val="24"/>
          <w:szCs w:val="24"/>
          <w:lang w:val="en-US" w:eastAsia="zh-CN"/>
        </w:rPr>
        <w:t>400329</w:t>
      </w:r>
    </w:p>
    <w:p>
      <w:pPr>
        <w:pBdr>
          <w:bottom w:val="single" w:color="auto" w:sz="4" w:space="1"/>
        </w:pBdr>
        <w:tabs>
          <w:tab w:val="right" w:pos="9638"/>
        </w:tabs>
        <w:rPr>
          <w:rFonts w:hint="default" w:ascii="Arial" w:hAnsi="Arial" w:eastAsia="宋体" w:cs="Arial"/>
          <w:b/>
          <w:bCs/>
          <w:sz w:val="24"/>
          <w:szCs w:val="24"/>
          <w:lang w:val="en-US" w:eastAsia="zh-CN"/>
        </w:rPr>
      </w:pPr>
      <w:r>
        <w:rPr>
          <w:rFonts w:hint="eastAsia" w:ascii="Arial" w:hAnsi="Arial" w:cs="Arial"/>
          <w:b/>
          <w:bCs/>
          <w:sz w:val="24"/>
          <w:szCs w:val="24"/>
          <w:lang w:val="en-US" w:eastAsia="zh-CN"/>
        </w:rPr>
        <w:t>22</w:t>
      </w:r>
      <w:r>
        <w:rPr>
          <w:rFonts w:hint="eastAsia" w:ascii="Arial" w:hAnsi="Arial" w:cs="Arial"/>
          <w:b/>
          <w:bCs/>
          <w:sz w:val="24"/>
          <w:szCs w:val="24"/>
        </w:rPr>
        <w:t xml:space="preserve"> - </w:t>
      </w:r>
      <w:r>
        <w:rPr>
          <w:rFonts w:hint="eastAsia" w:ascii="Arial" w:hAnsi="Arial" w:cs="Arial"/>
          <w:b/>
          <w:bCs/>
          <w:sz w:val="24"/>
          <w:szCs w:val="24"/>
          <w:lang w:val="en-US" w:eastAsia="zh-CN"/>
        </w:rPr>
        <w:t>29</w:t>
      </w:r>
      <w:r>
        <w:rPr>
          <w:rFonts w:hint="eastAsia" w:ascii="Arial" w:hAnsi="Arial" w:cs="Arial"/>
          <w:b/>
          <w:bCs/>
          <w:sz w:val="24"/>
          <w:szCs w:val="24"/>
        </w:rPr>
        <w:t xml:space="preserve"> </w:t>
      </w:r>
      <w:r>
        <w:rPr>
          <w:rFonts w:hint="eastAsia" w:ascii="Arial" w:hAnsi="Arial" w:cs="Arial"/>
          <w:b/>
          <w:bCs/>
          <w:sz w:val="24"/>
          <w:szCs w:val="24"/>
          <w:lang w:val="en-US" w:eastAsia="zh-CN"/>
        </w:rPr>
        <w:t>January</w:t>
      </w:r>
      <w:r>
        <w:rPr>
          <w:rFonts w:hint="eastAsia" w:ascii="Arial" w:hAnsi="Arial" w:cs="Arial"/>
          <w:b/>
          <w:bCs/>
          <w:sz w:val="24"/>
          <w:szCs w:val="24"/>
        </w:rPr>
        <w:t>, 202</w:t>
      </w:r>
      <w:r>
        <w:rPr>
          <w:rFonts w:hint="eastAsia" w:ascii="Arial" w:hAnsi="Arial" w:cs="Arial"/>
          <w:b/>
          <w:bCs/>
          <w:sz w:val="24"/>
          <w:szCs w:val="24"/>
          <w:lang w:val="en-US" w:eastAsia="zh-CN"/>
        </w:rPr>
        <w:t>4</w:t>
      </w:r>
      <w:r>
        <w:rPr>
          <w:rFonts w:hint="eastAsia" w:ascii="Arial" w:hAnsi="Arial" w:cs="Arial"/>
          <w:b/>
          <w:bCs/>
          <w:sz w:val="24"/>
          <w:szCs w:val="24"/>
        </w:rPr>
        <w:t>, Elbonia</w:t>
      </w:r>
    </w:p>
    <w:p>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bCs/>
        </w:rPr>
        <w:t>China Mobile</w:t>
      </w:r>
      <w:r>
        <w:rPr>
          <w:rFonts w:hint="eastAsia" w:ascii="Arial" w:hAnsi="Arial" w:eastAsia="宋体" w:cs="Arial"/>
          <w:b/>
          <w:bCs/>
          <w:lang w:val="en-US" w:eastAsia="zh-CN"/>
        </w:rPr>
        <w:t xml:space="preserve">, </w:t>
      </w:r>
      <w:r>
        <w:rPr>
          <w:rFonts w:hint="eastAsia" w:ascii="Arial" w:hAnsi="Arial" w:cs="Arial"/>
          <w:b/>
          <w:bCs/>
          <w:lang w:val="en-US" w:eastAsia="zh-CN"/>
        </w:rPr>
        <w:t>Huawei, HiSilicon</w:t>
      </w:r>
    </w:p>
    <w:p>
      <w:pPr>
        <w:ind w:left="2127" w:hanging="2127"/>
        <w:rPr>
          <w:rFonts w:hint="eastAsia" w:ascii="Arial" w:hAnsi="Arial" w:eastAsia="宋体" w:cs="Arial"/>
          <w:b/>
          <w:lang w:eastAsia="zh-CN"/>
        </w:rPr>
      </w:pPr>
      <w:r>
        <w:rPr>
          <w:rFonts w:ascii="Arial" w:hAnsi="Arial" w:cs="Arial"/>
          <w:b/>
        </w:rPr>
        <w:t>Title:</w:t>
      </w:r>
      <w:r>
        <w:rPr>
          <w:rFonts w:ascii="Arial" w:hAnsi="Arial" w:cs="Arial"/>
          <w:b/>
        </w:rPr>
        <w:tab/>
      </w:r>
      <w:r>
        <w:rPr>
          <w:rFonts w:ascii="Arial" w:hAnsi="Arial" w:cs="Arial"/>
          <w:b/>
        </w:rPr>
        <w:t>KI#</w:t>
      </w:r>
      <w:r>
        <w:rPr>
          <w:rFonts w:hint="eastAsia" w:ascii="Arial" w:hAnsi="Arial" w:eastAsia="宋体" w:cs="Arial"/>
          <w:b/>
          <w:lang w:val="en-US" w:eastAsia="zh-CN"/>
        </w:rPr>
        <w:t xml:space="preserve">3, New sol: Solution of </w:t>
      </w:r>
      <w:r>
        <w:rPr>
          <w:rFonts w:hint="eastAsia" w:ascii="Arial" w:hAnsi="Arial" w:cs="Arial"/>
          <w:b/>
        </w:rPr>
        <w:t>Data Channel</w:t>
      </w:r>
      <w:r>
        <w:rPr>
          <w:rFonts w:hint="eastAsia" w:ascii="Arial" w:hAnsi="Arial" w:eastAsia="宋体" w:cs="Arial"/>
          <w:b/>
          <w:lang w:val="en-US" w:eastAsia="zh-CN"/>
        </w:rPr>
        <w:t xml:space="preserve"> i</w:t>
      </w:r>
      <w:r>
        <w:rPr>
          <w:rFonts w:hint="eastAsia" w:ascii="Arial" w:hAnsi="Arial" w:cs="Arial"/>
          <w:b/>
        </w:rPr>
        <w:t>nterworking</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hint="default" w:ascii="Arial" w:hAnsi="Arial" w:eastAsia="宋体" w:cs="Arial"/>
          <w:b/>
          <w:lang w:val="en-US" w:eastAsia="zh-CN"/>
        </w:rPr>
      </w:pPr>
      <w:r>
        <w:rPr>
          <w:rFonts w:ascii="Arial" w:hAnsi="Arial" w:cs="Arial"/>
          <w:b/>
        </w:rPr>
        <w:t>Agenda Item:</w:t>
      </w:r>
      <w:r>
        <w:rPr>
          <w:rFonts w:ascii="Arial" w:hAnsi="Arial" w:cs="Arial"/>
          <w:b/>
        </w:rPr>
        <w:tab/>
      </w:r>
      <w:r>
        <w:rPr>
          <w:rFonts w:hint="eastAsia" w:ascii="Arial" w:hAnsi="Arial" w:eastAsia="宋体" w:cs="Arial"/>
          <w:b/>
          <w:highlight w:val="none"/>
          <w:lang w:val="en-US" w:eastAsia="zh-CN"/>
        </w:rPr>
        <w:t>19.2</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FS_NG_RTC_Ph2 / Rel-19</w:t>
      </w:r>
    </w:p>
    <w:p>
      <w:pPr>
        <w:jc w:val="both"/>
        <w:rPr>
          <w:rFonts w:ascii="Arial" w:hAnsi="Arial" w:cs="Arial"/>
          <w:i/>
        </w:rPr>
      </w:pPr>
      <w:r>
        <w:rPr>
          <w:rFonts w:ascii="Arial" w:hAnsi="Arial" w:cs="Arial"/>
          <w:i/>
        </w:rPr>
        <w:t>Abstract: This paper proposes to provide a solution for KI#</w:t>
      </w:r>
      <w:r>
        <w:rPr>
          <w:rFonts w:hint="eastAsia" w:ascii="Arial" w:hAnsi="Arial" w:eastAsia="宋体" w:cs="Arial"/>
          <w:i/>
          <w:lang w:val="en-US" w:eastAsia="zh-CN"/>
        </w:rPr>
        <w:t>3</w:t>
      </w:r>
      <w:r>
        <w:rPr>
          <w:rFonts w:ascii="Arial" w:hAnsi="Arial" w:cs="Arial"/>
          <w:i/>
        </w:rPr>
        <w:t xml:space="preserve"> of FS_NG_RTC_Ph2. </w:t>
      </w:r>
    </w:p>
    <w:p>
      <w:pPr>
        <w:pStyle w:val="2"/>
      </w:pPr>
      <w:r>
        <w:t>1. Discussion</w:t>
      </w:r>
    </w:p>
    <w:p>
      <w:pPr>
        <w:jc w:val="both"/>
        <w:rPr>
          <w:rFonts w:hint="default" w:ascii="Times New Roman" w:hAnsi="Times New Roman" w:eastAsia="宋体" w:cs="Times New Roman"/>
          <w:lang w:val="en-US" w:eastAsia="zh-CN"/>
        </w:rPr>
      </w:pPr>
      <w:r>
        <w:rPr>
          <w:rFonts w:eastAsiaTheme="minorEastAsia"/>
          <w:lang w:eastAsia="zh-CN"/>
        </w:rPr>
        <w:t>The Key Issuse#</w:t>
      </w:r>
      <w:r>
        <w:rPr>
          <w:rFonts w:hint="eastAsia" w:eastAsiaTheme="minorEastAsia"/>
          <w:lang w:val="en-US" w:eastAsia="zh-CN"/>
        </w:rPr>
        <w:t>3</w:t>
      </w:r>
      <w:r>
        <w:rPr>
          <w:rFonts w:eastAsiaTheme="minorEastAsia"/>
          <w:lang w:eastAsia="zh-CN"/>
        </w:rPr>
        <w:t xml:space="preserve"> of SA2 R19 FS_NG_RTC_Ph2 addresses the following aspect:</w:t>
      </w:r>
    </w:p>
    <w:p>
      <w:pPr>
        <w:pStyle w:val="84"/>
        <w:numPr>
          <w:ilvl w:val="0"/>
          <w:numId w:val="1"/>
        </w:num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bidi="ar"/>
        </w:rPr>
        <w:t xml:space="preserve">how to enhance </w:t>
      </w:r>
      <w:r>
        <w:rPr>
          <w:rFonts w:hint="eastAsia" w:ascii="Times New Roman" w:hAnsi="Times New Roman" w:eastAsia="宋体" w:cs="Times New Roman"/>
          <w:lang w:val="en-US" w:eastAsia="zh-CN"/>
        </w:rPr>
        <w:t xml:space="preserve">IMS </w:t>
      </w:r>
      <w:r>
        <w:rPr>
          <w:rFonts w:hint="eastAsia" w:ascii="Times New Roman" w:hAnsi="Times New Roman" w:eastAsia="宋体" w:cs="Times New Roman"/>
          <w:lang w:val="en-US" w:eastAsia="zh-CN" w:bidi="ar"/>
        </w:rPr>
        <w:t>architecture and procedures to provide some form of IMS data channel applications service experience by data channel interworking with MTSI UE supporting only legacy media types where it is appropriate</w:t>
      </w:r>
      <w:r>
        <w:rPr>
          <w:rFonts w:hint="default" w:ascii="Times New Roman" w:hAnsi="Times New Roman" w:eastAsia="宋体" w:cs="Times New Roman"/>
          <w:lang w:val="en-US" w:eastAsia="zh-CN"/>
        </w:rPr>
        <w:t>.</w:t>
      </w:r>
    </w:p>
    <w:p>
      <w:pPr>
        <w:jc w:val="both"/>
        <w:rPr>
          <w:rFonts w:eastAsiaTheme="minorEastAsia"/>
          <w:lang w:val="en-US" w:eastAsia="zh-CN"/>
        </w:rPr>
      </w:pPr>
      <w:r>
        <w:rPr>
          <w:rFonts w:hint="eastAsia" w:eastAsiaTheme="minorEastAsia"/>
          <w:lang w:val="en-US" w:eastAsia="zh-CN"/>
        </w:rPr>
        <w:t>This</w:t>
      </w:r>
      <w:r>
        <w:rPr>
          <w:rFonts w:eastAsiaTheme="minorEastAsia"/>
          <w:lang w:val="en-US" w:eastAsia="zh-CN"/>
        </w:rPr>
        <w:t xml:space="preserve"> document provides a solution to address </w:t>
      </w:r>
      <w:r>
        <w:rPr>
          <w:rFonts w:hint="eastAsia" w:eastAsiaTheme="minorEastAsia"/>
          <w:lang w:val="en-US" w:eastAsia="zh-CN"/>
        </w:rPr>
        <w:t>above aspect of KI#3.</w:t>
      </w:r>
    </w:p>
    <w:p>
      <w:pPr>
        <w:pStyle w:val="2"/>
      </w:pPr>
      <w:r>
        <w:t>3. Proposal</w:t>
      </w:r>
    </w:p>
    <w:p>
      <w:pPr>
        <w:jc w:val="both"/>
        <w:rPr>
          <w:lang w:eastAsia="zh-CN"/>
        </w:rPr>
      </w:pPr>
      <w:r>
        <w:rPr>
          <w:lang w:eastAsia="zh-CN"/>
        </w:rPr>
        <w:t>It is proposed to capture the following changes into TR 23.700-77.</w:t>
      </w:r>
    </w:p>
    <w:p>
      <w:pPr>
        <w:overflowPunct/>
        <w:autoSpaceDE/>
        <w:autoSpaceDN/>
        <w:adjustRightInd/>
        <w:spacing w:after="0"/>
        <w:textAlignment w:val="auto"/>
        <w:rPr>
          <w:lang w:eastAsia="zh-CN"/>
        </w:rPr>
      </w:pPr>
      <w:r>
        <w:rPr>
          <w:lang w:eastAsia="zh-CN"/>
        </w:rPr>
        <w:br w:type="page"/>
      </w:r>
    </w:p>
    <w:p>
      <w:pPr>
        <w:jc w:val="both"/>
        <w:rPr>
          <w:lang w:eastAsia="zh-CN"/>
        </w:rPr>
      </w:pPr>
    </w:p>
    <w:p>
      <w:pPr>
        <w:pBdr>
          <w:top w:val="single" w:color="auto" w:sz="4" w:space="1"/>
          <w:left w:val="single" w:color="auto" w:sz="4" w:space="4"/>
          <w:bottom w:val="single" w:color="auto" w:sz="4" w:space="1"/>
          <w:right w:val="single" w:color="auto" w:sz="4" w:space="4"/>
        </w:pBdr>
        <w:shd w:val="clear" w:color="auto" w:fill="FFFF00"/>
        <w:ind w:left="0"/>
        <w:jc w:val="center"/>
        <w:outlineLvl w:val="0"/>
        <w:rPr>
          <w:lang w:eastAsia="zh-CN"/>
        </w:rPr>
      </w:pPr>
      <w:bookmarkStart w:id="2"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2"/>
        <w:numPr>
          <w:ilvl w:val="-1"/>
          <w:numId w:val="0"/>
        </w:numPr>
        <w:ind w:left="0" w:firstLine="0"/>
        <w:rPr>
          <w:rFonts w:hint="eastAsia"/>
          <w:lang w:val="en-US" w:eastAsia="zh-CN"/>
        </w:rPr>
      </w:pPr>
    </w:p>
    <w:p>
      <w:pPr>
        <w:pStyle w:val="2"/>
      </w:pPr>
      <w:bookmarkStart w:id="3" w:name="_Toc23254031"/>
      <w:bookmarkStart w:id="4" w:name="_Toc22214898"/>
      <w:bookmarkStart w:id="5" w:name="_Toc151785959"/>
      <w:bookmarkStart w:id="6" w:name="_Toc148590854"/>
      <w:bookmarkStart w:id="7" w:name="_Toc17536"/>
      <w:r>
        <w:t>2</w:t>
      </w:r>
      <w:r>
        <w:tab/>
      </w:r>
      <w:r>
        <w:t>References</w:t>
      </w:r>
      <w:bookmarkEnd w:id="3"/>
      <w:bookmarkEnd w:id="4"/>
      <w:bookmarkEnd w:id="5"/>
      <w:bookmarkEnd w:id="6"/>
      <w:bookmarkEnd w:id="7"/>
    </w:p>
    <w:p>
      <w:r>
        <w:t>The following documents contain provisions which, through reference in this text, constitute provisions of the present document.</w:t>
      </w:r>
    </w:p>
    <w:p>
      <w:pPr>
        <w:pStyle w:val="57"/>
      </w:pPr>
      <w:r>
        <w:t>-</w:t>
      </w:r>
      <w:r>
        <w:tab/>
      </w:r>
      <w:r>
        <w:t>References are either specific (identified by date of publication, edition number, version number, etc.) or non</w:t>
      </w:r>
      <w:r>
        <w:noBreakHyphen/>
      </w:r>
      <w:r>
        <w:t>specific.</w:t>
      </w:r>
    </w:p>
    <w:p>
      <w:pPr>
        <w:pStyle w:val="57"/>
      </w:pPr>
      <w:r>
        <w:t>-</w:t>
      </w:r>
      <w:r>
        <w:tab/>
      </w:r>
      <w:r>
        <w:t>For a specific reference, subsequent revisions do not apply.</w:t>
      </w:r>
    </w:p>
    <w:p>
      <w:pPr>
        <w:pStyle w:val="5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1"/>
      </w:pPr>
      <w:r>
        <w:t>[1]</w:t>
      </w:r>
      <w:r>
        <w:tab/>
      </w:r>
      <w:r>
        <w:t>3GPP TR 21.905: "Vocabulary for 3GPP Specifications".</w:t>
      </w:r>
    </w:p>
    <w:p>
      <w:pPr>
        <w:pStyle w:val="51"/>
      </w:pPr>
      <w:r>
        <w:t>[2]</w:t>
      </w:r>
      <w:r>
        <w:tab/>
      </w:r>
      <w:r>
        <w:t>3GPP TS 23.501: "System Architecture for the 5G System; Stage 2".</w:t>
      </w:r>
    </w:p>
    <w:p>
      <w:pPr>
        <w:pStyle w:val="51"/>
      </w:pPr>
      <w:r>
        <w:t>[3]</w:t>
      </w:r>
      <w:r>
        <w:tab/>
      </w:r>
      <w:r>
        <w:t>3GPP TS 23.502: "Procedures for the 5G system, Stage 2".</w:t>
      </w:r>
    </w:p>
    <w:p>
      <w:pPr>
        <w:pStyle w:val="51"/>
      </w:pPr>
      <w:r>
        <w:t>[4]</w:t>
      </w:r>
      <w:r>
        <w:tab/>
      </w:r>
      <w:r>
        <w:t>3GPP TS 23.503: "Policy and Charging Control Framework for the 5G System".</w:t>
      </w:r>
    </w:p>
    <w:p>
      <w:pPr>
        <w:pStyle w:val="51"/>
        <w:rPr>
          <w:rFonts w:eastAsia="宋体"/>
          <w:lang w:eastAsia="zh-CN"/>
        </w:rPr>
      </w:pPr>
      <w:r>
        <w:t>[5]</w:t>
      </w:r>
      <w:r>
        <w:tab/>
      </w:r>
      <w:r>
        <w:t>3GPP TS 23.</w:t>
      </w:r>
      <w:r>
        <w:rPr>
          <w:rFonts w:hint="eastAsia" w:eastAsia="宋体"/>
          <w:lang w:eastAsia="zh-CN"/>
        </w:rPr>
        <w:t>228</w:t>
      </w:r>
      <w:r>
        <w:t>: "IP Multimedia Subsystem (IMS)".</w:t>
      </w:r>
    </w:p>
    <w:p>
      <w:pPr>
        <w:pStyle w:val="51"/>
        <w:rPr>
          <w:rFonts w:eastAsia="宋体"/>
          <w:lang w:eastAsia="zh-CN"/>
        </w:rPr>
      </w:pPr>
      <w:r>
        <w:rPr>
          <w:rFonts w:hint="eastAsia" w:eastAsia="宋体"/>
          <w:lang w:eastAsia="zh-CN"/>
        </w:rPr>
        <w:t>[6]</w:t>
      </w:r>
      <w:r>
        <w:rPr>
          <w:rFonts w:hint="eastAsia" w:eastAsia="宋体"/>
          <w:lang w:eastAsia="zh-CN"/>
        </w:rPr>
        <w:tab/>
      </w:r>
      <w:r>
        <w:t>3GPP TS 2</w:t>
      </w:r>
      <w:r>
        <w:rPr>
          <w:rFonts w:hint="eastAsia" w:eastAsia="宋体"/>
          <w:lang w:eastAsia="zh-CN"/>
        </w:rPr>
        <w:t>6</w:t>
      </w:r>
      <w:r>
        <w:t>.</w:t>
      </w:r>
      <w:r>
        <w:rPr>
          <w:rFonts w:hint="eastAsia" w:eastAsia="宋体"/>
          <w:lang w:eastAsia="zh-CN"/>
        </w:rPr>
        <w:t>114</w:t>
      </w:r>
      <w:r>
        <w:t>: "Media handling and interaction".</w:t>
      </w:r>
    </w:p>
    <w:p>
      <w:pPr>
        <w:pStyle w:val="51"/>
      </w:pPr>
      <w:r>
        <w:rPr>
          <w:rFonts w:hint="eastAsia" w:eastAsia="宋体"/>
          <w:lang w:eastAsia="zh-CN"/>
        </w:rPr>
        <w:t>[7]</w:t>
      </w:r>
      <w:r>
        <w:rPr>
          <w:rFonts w:hint="eastAsia" w:eastAsia="宋体"/>
          <w:lang w:eastAsia="zh-CN"/>
        </w:rPr>
        <w:tab/>
      </w:r>
      <w:r>
        <w:t>3GPP TS 2</w:t>
      </w:r>
      <w:r>
        <w:rPr>
          <w:rFonts w:hint="eastAsia" w:eastAsia="宋体"/>
          <w:lang w:eastAsia="zh-CN"/>
        </w:rPr>
        <w:t>2.261</w:t>
      </w:r>
      <w:r>
        <w:t>: "Service requirements for the 5G system".</w:t>
      </w:r>
    </w:p>
    <w:p>
      <w:pPr>
        <w:pStyle w:val="51"/>
        <w:rPr>
          <w:lang w:eastAsia="ja-JP"/>
        </w:rPr>
      </w:pPr>
      <w:r>
        <w:rPr>
          <w:rFonts w:hint="eastAsia" w:eastAsia="宋体"/>
        </w:rPr>
        <w:t>[8]</w:t>
      </w:r>
      <w:r>
        <w:rPr>
          <w:rFonts w:hint="eastAsia" w:eastAsia="宋体"/>
        </w:rPr>
        <w:tab/>
      </w:r>
      <w:r>
        <w:rPr>
          <w:rFonts w:hint="eastAsia" w:eastAsia="宋体"/>
        </w:rPr>
        <w:t>3GPP</w:t>
      </w:r>
      <w:r>
        <w:rPr>
          <w:rFonts w:eastAsia="宋体"/>
        </w:rPr>
        <w:t> </w:t>
      </w:r>
      <w:r>
        <w:rPr>
          <w:rFonts w:hint="eastAsia" w:eastAsia="宋体"/>
        </w:rPr>
        <w:t>TR</w:t>
      </w:r>
      <w:r>
        <w:rPr>
          <w:rFonts w:eastAsia="宋体"/>
        </w:rPr>
        <w:t> </w:t>
      </w:r>
      <w:r>
        <w:rPr>
          <w:rFonts w:hint="eastAsia" w:eastAsia="宋体"/>
        </w:rPr>
        <w:t xml:space="preserve">26.813: </w:t>
      </w:r>
      <w:r>
        <w:t>"</w:t>
      </w:r>
      <w:r>
        <w:rPr>
          <w:rFonts w:hint="eastAsia"/>
        </w:rPr>
        <w:t>Study of Avatars in Real-Time Communication Services</w:t>
      </w:r>
      <w:r>
        <w:t>".</w:t>
      </w:r>
    </w:p>
    <w:p>
      <w:pPr>
        <w:pStyle w:val="51"/>
      </w:pPr>
      <w:r>
        <w:rPr>
          <w:rFonts w:hint="eastAsia" w:eastAsia="宋体"/>
          <w:lang w:eastAsia="zh-CN"/>
        </w:rPr>
        <w:t>[</w:t>
      </w:r>
      <w:r>
        <w:rPr>
          <w:rFonts w:hint="eastAsia" w:eastAsia="宋体"/>
          <w:lang w:val="en-US" w:eastAsia="zh-CN"/>
        </w:rPr>
        <w:t>9</w:t>
      </w:r>
      <w:r>
        <w:rPr>
          <w:rFonts w:hint="eastAsia" w:eastAsia="宋体"/>
          <w:lang w:eastAsia="zh-CN"/>
        </w:rPr>
        <w:t>]</w:t>
      </w:r>
      <w:r>
        <w:rPr>
          <w:rFonts w:hint="eastAsia" w:eastAsia="宋体"/>
          <w:lang w:eastAsia="zh-CN"/>
        </w:rPr>
        <w:tab/>
      </w:r>
      <w:r>
        <w:t>3GPP TS 2</w:t>
      </w:r>
      <w:r>
        <w:rPr>
          <w:rFonts w:hint="eastAsia" w:eastAsia="宋体"/>
          <w:lang w:eastAsia="zh-CN"/>
        </w:rPr>
        <w:t>2.</w:t>
      </w:r>
      <w:r>
        <w:rPr>
          <w:rFonts w:eastAsia="宋体"/>
          <w:lang w:eastAsia="zh-CN"/>
        </w:rPr>
        <w:t>156</w:t>
      </w:r>
      <w:r>
        <w:t>: "Mobile Metaverse Services".</w:t>
      </w:r>
    </w:p>
    <w:p>
      <w:pPr>
        <w:pStyle w:val="51"/>
      </w:pPr>
      <w:r>
        <w:rPr>
          <w:rFonts w:eastAsia="宋体"/>
        </w:rPr>
        <w:t>[</w:t>
      </w:r>
      <w:r>
        <w:rPr>
          <w:rFonts w:hint="eastAsia" w:eastAsia="宋体"/>
          <w:lang w:val="en-US" w:eastAsia="zh-CN"/>
        </w:rPr>
        <w:t>10</w:t>
      </w:r>
      <w:r>
        <w:rPr>
          <w:rFonts w:eastAsia="宋体"/>
        </w:rPr>
        <w:t>]</w:t>
      </w:r>
      <w:r>
        <w:rPr>
          <w:rFonts w:eastAsia="宋体"/>
        </w:rPr>
        <w:tab/>
      </w:r>
      <w:r>
        <w:rPr>
          <w:rFonts w:eastAsia="宋体"/>
        </w:rPr>
        <w:t xml:space="preserve">3GPP TS 24.229: </w:t>
      </w:r>
      <w:r>
        <w:t>"IP Multimedia Call Control based on SIP and SDP; Stage 3".</w:t>
      </w:r>
    </w:p>
    <w:p>
      <w:pPr>
        <w:pStyle w:val="51"/>
      </w:pPr>
      <w:r>
        <w:rPr>
          <w:lang w:eastAsia="zh-CN"/>
        </w:rPr>
        <w:t>[</w:t>
      </w:r>
      <w:r>
        <w:rPr>
          <w:rFonts w:hint="eastAsia"/>
          <w:lang w:val="en-US" w:eastAsia="zh-CN"/>
        </w:rPr>
        <w:t>11</w:t>
      </w:r>
      <w:r>
        <w:rPr>
          <w:lang w:eastAsia="zh-CN"/>
        </w:rPr>
        <w:t>]</w:t>
      </w:r>
      <w:r>
        <w:rPr>
          <w:rFonts w:eastAsia="宋体"/>
        </w:rPr>
        <w:tab/>
      </w:r>
      <w:r>
        <w:t>3GPP TS 24.</w:t>
      </w:r>
      <w:r>
        <w:rPr>
          <w:rFonts w:eastAsia="宋体"/>
        </w:rPr>
        <w:t>607</w:t>
      </w:r>
      <w:r>
        <w:t>: "Originating Identification Presentation (OIP) and Originating Identification Restriction (OIR) using IP Multimedia (IM) Core Network (CN) subsystem".</w:t>
      </w:r>
    </w:p>
    <w:p>
      <w:pPr>
        <w:pStyle w:val="51"/>
        <w:rPr>
          <w:ins w:id="0" w:author="CMCC v1" w:date="2024-01-12T18:06:32Z"/>
        </w:rPr>
      </w:pPr>
      <w:ins w:id="1" w:author="CMCC v1" w:date="2024-01-12T18:06:32Z">
        <w:r>
          <w:rPr>
            <w:lang w:eastAsia="zh-CN"/>
          </w:rPr>
          <w:t>[</w:t>
        </w:r>
      </w:ins>
      <w:ins w:id="2" w:author="CMCC v1" w:date="2024-01-12T18:06:34Z">
        <w:r>
          <w:rPr>
            <w:rFonts w:hint="eastAsia"/>
            <w:lang w:val="en-US" w:eastAsia="zh-CN"/>
          </w:rPr>
          <w:t>x</w:t>
        </w:r>
      </w:ins>
      <w:ins w:id="3" w:author="CMCC v1" w:date="2024-01-12T18:06:32Z">
        <w:r>
          <w:rPr>
            <w:lang w:eastAsia="zh-CN"/>
          </w:rPr>
          <w:t>]</w:t>
        </w:r>
      </w:ins>
      <w:ins w:id="4" w:author="CMCC v1" w:date="2024-01-12T18:06:32Z">
        <w:r>
          <w:rPr>
            <w:rFonts w:eastAsia="宋体"/>
          </w:rPr>
          <w:tab/>
        </w:r>
      </w:ins>
      <w:ins w:id="5" w:author="CMCC v1" w:date="2024-01-12T18:06:32Z">
        <w:r>
          <w:rPr/>
          <w:t>3GPP TS 2</w:t>
        </w:r>
      </w:ins>
      <w:ins w:id="6" w:author="CMCC v1" w:date="2024-01-12T18:07:49Z">
        <w:r>
          <w:rPr>
            <w:rFonts w:hint="eastAsia" w:eastAsia="宋体"/>
            <w:lang w:val="en-US" w:eastAsia="zh-CN"/>
          </w:rPr>
          <w:t>2</w:t>
        </w:r>
      </w:ins>
      <w:ins w:id="7" w:author="CMCC v1" w:date="2024-01-12T18:06:32Z">
        <w:r>
          <w:rPr/>
          <w:t>.</w:t>
        </w:r>
      </w:ins>
      <w:ins w:id="8" w:author="CMCC v1" w:date="2024-01-12T18:07:51Z">
        <w:r>
          <w:rPr>
            <w:rFonts w:hint="eastAsia" w:eastAsia="宋体"/>
            <w:lang w:val="en-US" w:eastAsia="zh-CN"/>
          </w:rPr>
          <w:t>873</w:t>
        </w:r>
      </w:ins>
      <w:ins w:id="9" w:author="CMCC v1" w:date="2024-01-12T18:06:32Z">
        <w:r>
          <w:rPr/>
          <w:t>: "</w:t>
        </w:r>
      </w:ins>
      <w:ins w:id="10" w:author="CMCC v1" w:date="2024-01-12T18:18:13Z">
        <w:r>
          <w:rPr/>
          <w:t>Study on evolution of the IP Multimedia Subsystem (IMS) multimedia telephony service</w:t>
        </w:r>
      </w:ins>
      <w:ins w:id="11" w:author="CMCC v1" w:date="2024-01-12T18:06:32Z">
        <w:r>
          <w:rPr/>
          <w:t>".</w:t>
        </w:r>
      </w:ins>
    </w:p>
    <w:p>
      <w:pPr>
        <w:jc w:val="both"/>
        <w:rPr>
          <w:lang w:eastAsia="zh-CN"/>
        </w:rPr>
      </w:pPr>
    </w:p>
    <w:p>
      <w:pPr>
        <w:pBdr>
          <w:top w:val="single" w:color="auto" w:sz="4" w:space="1"/>
          <w:left w:val="single" w:color="auto" w:sz="4" w:space="4"/>
          <w:bottom w:val="single" w:color="auto" w:sz="4" w:space="1"/>
          <w:right w:val="single" w:color="auto" w:sz="4" w:space="4"/>
        </w:pBdr>
        <w:shd w:val="clear" w:color="auto" w:fill="FFFF00"/>
        <w:ind w:left="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2"/>
      </w:pPr>
      <w:bookmarkStart w:id="8" w:name="_Toc23254039"/>
      <w:bookmarkStart w:id="9" w:name="_Toc22214906"/>
      <w:bookmarkStart w:id="10" w:name="_Toc28901"/>
      <w:bookmarkStart w:id="11" w:name="_Toc18851"/>
      <w:r>
        <w:t>6</w:t>
      </w:r>
      <w:r>
        <w:tab/>
      </w:r>
      <w:r>
        <w:t>Solutions</w:t>
      </w:r>
      <w:bookmarkEnd w:id="8"/>
      <w:bookmarkEnd w:id="9"/>
      <w:bookmarkEnd w:id="10"/>
      <w:bookmarkEnd w:id="11"/>
    </w:p>
    <w:p>
      <w:pPr>
        <w:pStyle w:val="3"/>
        <w:rPr>
          <w:lang w:eastAsia="zh-CN"/>
        </w:rPr>
      </w:pPr>
      <w:bookmarkStart w:id="12" w:name="_Toc22214907"/>
      <w:bookmarkStart w:id="13" w:name="_Toc24853"/>
      <w:bookmarkStart w:id="14" w:name="_Toc148590871"/>
      <w:bookmarkStart w:id="15" w:name="_Toc22950"/>
      <w:bookmarkStart w:id="16" w:name="_Toc23254040"/>
      <w:r>
        <w:rPr>
          <w:lang w:eastAsia="zh-CN"/>
        </w:rPr>
        <w:t>6.0</w:t>
      </w:r>
      <w:r>
        <w:rPr>
          <w:lang w:eastAsia="zh-CN"/>
        </w:rPr>
        <w:tab/>
      </w:r>
      <w:r>
        <w:rPr>
          <w:lang w:eastAsia="zh-CN"/>
        </w:rPr>
        <w:t>Mapping of Solutions to Key Issues</w:t>
      </w:r>
      <w:bookmarkEnd w:id="12"/>
      <w:bookmarkEnd w:id="13"/>
      <w:bookmarkEnd w:id="14"/>
      <w:bookmarkEnd w:id="15"/>
      <w:bookmarkEnd w:id="16"/>
    </w:p>
    <w:tbl>
      <w:tblPr>
        <w:tblStyle w:val="31"/>
        <w:tblpPr w:leftFromText="180" w:rightFromText="180" w:vertAnchor="text" w:horzAnchor="page" w:tblpX="1567" w:tblpY="404"/>
        <w:tblOverlap w:val="never"/>
        <w:tblW w:w="88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835"/>
        <w:gridCol w:w="864"/>
        <w:gridCol w:w="909"/>
        <w:gridCol w:w="927"/>
        <w:gridCol w:w="973"/>
        <w:gridCol w:w="1100"/>
        <w:gridCol w:w="1100"/>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5"/>
            </w:pPr>
          </w:p>
        </w:tc>
        <w:tc>
          <w:tcPr>
            <w:tcW w:w="7808" w:type="dxa"/>
            <w:gridSpan w:val="8"/>
            <w:noWrap w:val="0"/>
            <w:vAlign w:val="top"/>
          </w:tcPr>
          <w:p>
            <w:pPr>
              <w:pStyle w:val="44"/>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pPr>
            <w:r>
              <w:t>Solutions</w:t>
            </w:r>
          </w:p>
        </w:tc>
        <w:tc>
          <w:tcPr>
            <w:tcW w:w="835" w:type="dxa"/>
            <w:noWrap w:val="0"/>
            <w:vAlign w:val="top"/>
          </w:tcPr>
          <w:p>
            <w:pPr>
              <w:pStyle w:val="44"/>
              <w:rPr>
                <w:rFonts w:hint="default" w:eastAsia="宋体"/>
                <w:lang w:val="en-US" w:eastAsia="zh-CN"/>
              </w:rPr>
            </w:pPr>
            <w:r>
              <w:rPr>
                <w:rFonts w:hint="eastAsia" w:eastAsia="宋体"/>
                <w:lang w:val="en-US" w:eastAsia="zh-CN"/>
              </w:rPr>
              <w:t>1</w:t>
            </w:r>
          </w:p>
        </w:tc>
        <w:tc>
          <w:tcPr>
            <w:tcW w:w="864" w:type="dxa"/>
            <w:noWrap w:val="0"/>
            <w:vAlign w:val="top"/>
          </w:tcPr>
          <w:p>
            <w:pPr>
              <w:pStyle w:val="44"/>
              <w:rPr>
                <w:rFonts w:hint="eastAsia" w:eastAsia="宋体"/>
                <w:lang w:val="en-US" w:eastAsia="zh-CN"/>
              </w:rPr>
            </w:pPr>
            <w:r>
              <w:rPr>
                <w:rFonts w:hint="eastAsia" w:eastAsia="宋体"/>
                <w:lang w:val="en-US" w:eastAsia="zh-CN"/>
              </w:rPr>
              <w:t>2</w:t>
            </w:r>
          </w:p>
        </w:tc>
        <w:tc>
          <w:tcPr>
            <w:tcW w:w="909" w:type="dxa"/>
            <w:noWrap w:val="0"/>
            <w:vAlign w:val="top"/>
          </w:tcPr>
          <w:p>
            <w:pPr>
              <w:pStyle w:val="44"/>
              <w:rPr>
                <w:rFonts w:hint="eastAsia" w:eastAsia="宋体"/>
                <w:lang w:val="en-US" w:eastAsia="zh-CN"/>
              </w:rPr>
            </w:pPr>
            <w:r>
              <w:rPr>
                <w:rFonts w:hint="eastAsia" w:eastAsia="宋体"/>
                <w:lang w:val="en-US" w:eastAsia="zh-CN"/>
              </w:rPr>
              <w:t>3</w:t>
            </w:r>
          </w:p>
        </w:tc>
        <w:tc>
          <w:tcPr>
            <w:tcW w:w="927" w:type="dxa"/>
            <w:noWrap w:val="0"/>
            <w:vAlign w:val="top"/>
          </w:tcPr>
          <w:p>
            <w:pPr>
              <w:pStyle w:val="44"/>
              <w:ind w:right="-88" w:rightChars="-44"/>
              <w:rPr>
                <w:rFonts w:hint="eastAsia" w:eastAsia="宋体"/>
                <w:lang w:val="en-US" w:eastAsia="zh-CN"/>
              </w:rPr>
            </w:pPr>
            <w:r>
              <w:rPr>
                <w:rFonts w:hint="eastAsia" w:eastAsia="宋体"/>
                <w:lang w:val="en-US" w:eastAsia="zh-CN"/>
              </w:rPr>
              <w:t>4</w:t>
            </w:r>
          </w:p>
        </w:tc>
        <w:tc>
          <w:tcPr>
            <w:tcW w:w="973" w:type="dxa"/>
            <w:noWrap w:val="0"/>
            <w:vAlign w:val="top"/>
          </w:tcPr>
          <w:p>
            <w:pPr>
              <w:pStyle w:val="44"/>
              <w:rPr>
                <w:rFonts w:hint="eastAsia" w:eastAsia="宋体"/>
                <w:lang w:val="en-US" w:eastAsia="zh-CN"/>
              </w:rPr>
            </w:pPr>
            <w:r>
              <w:rPr>
                <w:rFonts w:hint="eastAsia" w:eastAsia="宋体"/>
                <w:lang w:val="en-US" w:eastAsia="zh-CN"/>
              </w:rPr>
              <w:t>5</w:t>
            </w:r>
          </w:p>
        </w:tc>
        <w:tc>
          <w:tcPr>
            <w:tcW w:w="1100" w:type="dxa"/>
            <w:noWrap w:val="0"/>
            <w:vAlign w:val="top"/>
          </w:tcPr>
          <w:p>
            <w:pPr>
              <w:pStyle w:val="44"/>
              <w:rPr>
                <w:rFonts w:hint="eastAsia" w:eastAsia="宋体"/>
                <w:lang w:val="en-US" w:eastAsia="zh-CN"/>
              </w:rPr>
            </w:pPr>
            <w:r>
              <w:rPr>
                <w:rFonts w:hint="eastAsia" w:eastAsia="宋体"/>
                <w:lang w:val="en-US" w:eastAsia="zh-CN"/>
              </w:rPr>
              <w:t>6</w:t>
            </w:r>
          </w:p>
        </w:tc>
        <w:tc>
          <w:tcPr>
            <w:tcW w:w="1100" w:type="dxa"/>
            <w:noWrap w:val="0"/>
            <w:vAlign w:val="top"/>
          </w:tcPr>
          <w:p>
            <w:pPr>
              <w:pStyle w:val="44"/>
              <w:rPr>
                <w:rFonts w:hint="eastAsia" w:eastAsia="宋体"/>
                <w:lang w:val="en-US" w:eastAsia="zh-CN"/>
              </w:rPr>
            </w:pPr>
            <w:r>
              <w:rPr>
                <w:rFonts w:hint="eastAsia" w:eastAsia="宋体"/>
                <w:lang w:val="en-US" w:eastAsia="zh-CN"/>
              </w:rPr>
              <w:t>7</w:t>
            </w:r>
          </w:p>
        </w:tc>
        <w:tc>
          <w:tcPr>
            <w:tcW w:w="1100" w:type="dxa"/>
            <w:noWrap w:val="0"/>
            <w:vAlign w:val="top"/>
          </w:tcPr>
          <w:p>
            <w:pPr>
              <w:pStyle w:val="44"/>
              <w:rPr>
                <w:rFonts w:hint="eastAsia" w:eastAsia="宋体"/>
                <w:lang w:val="en-US" w:eastAsia="zh-CN"/>
              </w:rPr>
            </w:pPr>
            <w:r>
              <w:rPr>
                <w:rFonts w:hint="eastAsia" w:eastAsia="宋体"/>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rPr>
                <w:rFonts w:hint="eastAsia" w:eastAsia="宋体"/>
                <w:lang w:val="en-US" w:eastAsia="zh-CN"/>
              </w:rPr>
            </w:pPr>
            <w:r>
              <w:rPr>
                <w:rFonts w:hint="eastAsia" w:eastAsia="宋体"/>
                <w:lang w:val="en-US" w:eastAsia="zh-CN"/>
              </w:rPr>
              <w:t>1</w:t>
            </w:r>
          </w:p>
        </w:tc>
        <w:tc>
          <w:tcPr>
            <w:tcW w:w="835" w:type="dxa"/>
            <w:noWrap w:val="0"/>
            <w:vAlign w:val="top"/>
          </w:tcPr>
          <w:p>
            <w:pPr>
              <w:pStyle w:val="45"/>
              <w:rPr>
                <w:rFonts w:hint="eastAsia" w:eastAsia="宋体"/>
                <w:lang w:val="en-US" w:eastAsia="zh-CN"/>
              </w:rPr>
            </w:pPr>
            <w:r>
              <w:rPr>
                <w:rFonts w:hint="eastAsia" w:eastAsia="宋体"/>
                <w:lang w:val="en-US" w:eastAsia="zh-CN"/>
              </w:rPr>
              <w:t>X</w:t>
            </w:r>
          </w:p>
        </w:tc>
        <w:tc>
          <w:tcPr>
            <w:tcW w:w="864" w:type="dxa"/>
            <w:noWrap w:val="0"/>
            <w:vAlign w:val="top"/>
          </w:tcPr>
          <w:p>
            <w:pPr>
              <w:pStyle w:val="45"/>
            </w:pPr>
          </w:p>
        </w:tc>
        <w:tc>
          <w:tcPr>
            <w:tcW w:w="909" w:type="dxa"/>
            <w:noWrap w:val="0"/>
            <w:vAlign w:val="top"/>
          </w:tcPr>
          <w:p>
            <w:pPr>
              <w:pStyle w:val="45"/>
            </w:pPr>
          </w:p>
        </w:tc>
        <w:tc>
          <w:tcPr>
            <w:tcW w:w="927" w:type="dxa"/>
            <w:noWrap w:val="0"/>
            <w:vAlign w:val="top"/>
          </w:tcPr>
          <w:p>
            <w:pPr>
              <w:pStyle w:val="45"/>
            </w:pPr>
          </w:p>
        </w:tc>
        <w:tc>
          <w:tcPr>
            <w:tcW w:w="973"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rPr>
                <w:rFonts w:hint="default" w:eastAsia="宋体"/>
                <w:lang w:val="en-US" w:eastAsia="zh-CN"/>
              </w:rPr>
            </w:pPr>
            <w:ins w:id="12" w:author="JY" w:date="2024-01-12T19:57:18Z">
              <w:r>
                <w:rPr>
                  <w:rFonts w:hint="eastAsia" w:eastAsia="宋体"/>
                  <w:lang w:val="en-US" w:eastAsia="zh-CN"/>
                </w:rPr>
                <w:t>X</w:t>
              </w:r>
            </w:ins>
          </w:p>
        </w:tc>
        <w:tc>
          <w:tcPr>
            <w:tcW w:w="835" w:type="dxa"/>
            <w:noWrap w:val="0"/>
            <w:vAlign w:val="top"/>
          </w:tcPr>
          <w:p>
            <w:pPr>
              <w:pStyle w:val="45"/>
            </w:pPr>
          </w:p>
        </w:tc>
        <w:tc>
          <w:tcPr>
            <w:tcW w:w="864" w:type="dxa"/>
            <w:noWrap w:val="0"/>
            <w:vAlign w:val="top"/>
          </w:tcPr>
          <w:p>
            <w:pPr>
              <w:pStyle w:val="45"/>
            </w:pPr>
          </w:p>
        </w:tc>
        <w:tc>
          <w:tcPr>
            <w:tcW w:w="909" w:type="dxa"/>
            <w:noWrap w:val="0"/>
            <w:vAlign w:val="top"/>
          </w:tcPr>
          <w:p>
            <w:pPr>
              <w:pStyle w:val="45"/>
            </w:pPr>
            <w:ins w:id="13" w:author="JY" w:date="2023-12-27T14:27:00Z">
              <w:r>
                <w:rPr>
                  <w:rFonts w:hint="eastAsia"/>
                  <w:lang w:val="en-US" w:eastAsia="zh-CN"/>
                </w:rPr>
                <w:t>X</w:t>
              </w:r>
            </w:ins>
          </w:p>
        </w:tc>
        <w:tc>
          <w:tcPr>
            <w:tcW w:w="927" w:type="dxa"/>
            <w:noWrap w:val="0"/>
            <w:vAlign w:val="top"/>
          </w:tcPr>
          <w:p>
            <w:pPr>
              <w:pStyle w:val="45"/>
            </w:pPr>
          </w:p>
        </w:tc>
        <w:tc>
          <w:tcPr>
            <w:tcW w:w="973" w:type="dxa"/>
            <w:noWrap w:val="0"/>
            <w:vAlign w:val="top"/>
          </w:tcPr>
          <w:p>
            <w:pPr>
              <w:pStyle w:val="45"/>
            </w:pPr>
          </w:p>
        </w:tc>
        <w:tc>
          <w:tcPr>
            <w:tcW w:w="1100" w:type="dxa"/>
            <w:noWrap w:val="0"/>
            <w:vAlign w:val="top"/>
          </w:tcPr>
          <w:p>
            <w:pPr>
              <w:pStyle w:val="45"/>
            </w:pPr>
          </w:p>
        </w:tc>
        <w:tc>
          <w:tcPr>
            <w:tcW w:w="1100" w:type="dxa"/>
            <w:noWrap w:val="0"/>
            <w:vAlign w:val="top"/>
          </w:tcPr>
          <w:p>
            <w:pPr>
              <w:pStyle w:val="45"/>
              <w:rPr>
                <w:rFonts w:hint="eastAsia" w:eastAsia="宋体"/>
                <w:lang w:val="en-US" w:eastAsia="zh-CN"/>
              </w:rPr>
            </w:pPr>
          </w:p>
        </w:tc>
        <w:tc>
          <w:tcPr>
            <w:tcW w:w="1100" w:type="dxa"/>
            <w:noWrap w:val="0"/>
            <w:vAlign w:val="top"/>
          </w:tcPr>
          <w:p>
            <w:pPr>
              <w:pStyle w:val="4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pPr>
          </w:p>
        </w:tc>
        <w:tc>
          <w:tcPr>
            <w:tcW w:w="835" w:type="dxa"/>
            <w:noWrap w:val="0"/>
            <w:vAlign w:val="top"/>
          </w:tcPr>
          <w:p>
            <w:pPr>
              <w:pStyle w:val="45"/>
            </w:pPr>
          </w:p>
        </w:tc>
        <w:tc>
          <w:tcPr>
            <w:tcW w:w="864" w:type="dxa"/>
            <w:noWrap w:val="0"/>
            <w:vAlign w:val="top"/>
          </w:tcPr>
          <w:p>
            <w:pPr>
              <w:pStyle w:val="45"/>
            </w:pPr>
          </w:p>
        </w:tc>
        <w:tc>
          <w:tcPr>
            <w:tcW w:w="909" w:type="dxa"/>
            <w:noWrap w:val="0"/>
            <w:vAlign w:val="top"/>
          </w:tcPr>
          <w:p>
            <w:pPr>
              <w:pStyle w:val="45"/>
            </w:pPr>
          </w:p>
        </w:tc>
        <w:tc>
          <w:tcPr>
            <w:tcW w:w="927" w:type="dxa"/>
            <w:noWrap w:val="0"/>
            <w:vAlign w:val="top"/>
          </w:tcPr>
          <w:p>
            <w:pPr>
              <w:pStyle w:val="45"/>
            </w:pPr>
          </w:p>
        </w:tc>
        <w:tc>
          <w:tcPr>
            <w:tcW w:w="973"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pPr>
          </w:p>
        </w:tc>
        <w:tc>
          <w:tcPr>
            <w:tcW w:w="835" w:type="dxa"/>
            <w:noWrap w:val="0"/>
            <w:vAlign w:val="top"/>
          </w:tcPr>
          <w:p>
            <w:pPr>
              <w:pStyle w:val="45"/>
            </w:pPr>
          </w:p>
        </w:tc>
        <w:tc>
          <w:tcPr>
            <w:tcW w:w="864" w:type="dxa"/>
            <w:noWrap w:val="0"/>
            <w:vAlign w:val="top"/>
          </w:tcPr>
          <w:p>
            <w:pPr>
              <w:pStyle w:val="45"/>
            </w:pPr>
          </w:p>
        </w:tc>
        <w:tc>
          <w:tcPr>
            <w:tcW w:w="909" w:type="dxa"/>
            <w:noWrap w:val="0"/>
            <w:vAlign w:val="top"/>
          </w:tcPr>
          <w:p>
            <w:pPr>
              <w:pStyle w:val="45"/>
            </w:pPr>
          </w:p>
        </w:tc>
        <w:tc>
          <w:tcPr>
            <w:tcW w:w="927" w:type="dxa"/>
            <w:noWrap w:val="0"/>
            <w:vAlign w:val="top"/>
          </w:tcPr>
          <w:p>
            <w:pPr>
              <w:pStyle w:val="45"/>
            </w:pPr>
          </w:p>
        </w:tc>
        <w:tc>
          <w:tcPr>
            <w:tcW w:w="973"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pPr>
          </w:p>
        </w:tc>
        <w:tc>
          <w:tcPr>
            <w:tcW w:w="835" w:type="dxa"/>
            <w:noWrap w:val="0"/>
            <w:vAlign w:val="top"/>
          </w:tcPr>
          <w:p>
            <w:pPr>
              <w:pStyle w:val="45"/>
            </w:pPr>
          </w:p>
        </w:tc>
        <w:tc>
          <w:tcPr>
            <w:tcW w:w="864" w:type="dxa"/>
            <w:noWrap w:val="0"/>
            <w:vAlign w:val="top"/>
          </w:tcPr>
          <w:p>
            <w:pPr>
              <w:pStyle w:val="45"/>
            </w:pPr>
          </w:p>
        </w:tc>
        <w:tc>
          <w:tcPr>
            <w:tcW w:w="909" w:type="dxa"/>
            <w:noWrap w:val="0"/>
            <w:vAlign w:val="top"/>
          </w:tcPr>
          <w:p>
            <w:pPr>
              <w:pStyle w:val="45"/>
            </w:pPr>
          </w:p>
        </w:tc>
        <w:tc>
          <w:tcPr>
            <w:tcW w:w="927" w:type="dxa"/>
            <w:noWrap w:val="0"/>
            <w:vAlign w:val="top"/>
          </w:tcPr>
          <w:p>
            <w:pPr>
              <w:pStyle w:val="45"/>
            </w:pPr>
          </w:p>
        </w:tc>
        <w:tc>
          <w:tcPr>
            <w:tcW w:w="973"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r>
    </w:tbl>
    <w:p>
      <w:pPr>
        <w:pStyle w:val="62"/>
        <w:rPr>
          <w:lang w:eastAsia="zh-CN"/>
        </w:rPr>
      </w:pPr>
      <w:r>
        <w:rPr>
          <w:lang w:eastAsia="zh-CN"/>
        </w:rPr>
        <w:t>Table6.0-1: Mapping of Solutions to Key Issues</w:t>
      </w:r>
    </w:p>
    <w:p>
      <w:pPr>
        <w:rPr>
          <w:rFonts w:hint="eastAsia"/>
          <w:lang w:val="en-US" w:eastAsia="zh-CN"/>
        </w:rPr>
      </w:pPr>
    </w:p>
    <w:p>
      <w:pPr>
        <w:pBdr>
          <w:top w:val="single" w:color="auto" w:sz="4" w:space="1"/>
          <w:left w:val="single" w:color="auto" w:sz="4" w:space="4"/>
          <w:bottom w:val="single" w:color="auto" w:sz="4" w:space="1"/>
          <w:right w:val="single" w:color="auto" w:sz="4" w:space="4"/>
        </w:pBdr>
        <w:shd w:val="clear" w:color="auto" w:fill="FFFF00"/>
        <w:ind w:left="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2"/>
        <w:numPr>
          <w:ilvl w:val="-1"/>
          <w:numId w:val="0"/>
        </w:numPr>
        <w:ind w:left="0" w:firstLine="0"/>
        <w:rPr>
          <w:ins w:id="14" w:author="JY" w:date="2024-01-12T19:58:55Z"/>
          <w:rFonts w:hint="eastAsia"/>
          <w:lang w:val="en-US" w:eastAsia="zh-CN"/>
        </w:rPr>
      </w:pPr>
      <w:ins w:id="15" w:author="JY" w:date="2024-01-12T19:58:55Z">
        <w:r>
          <w:rPr>
            <w:rFonts w:hint="eastAsia"/>
            <w:lang w:val="en-US" w:eastAsia="zh-CN"/>
          </w:rPr>
          <w:t xml:space="preserve">6.X </w:t>
        </w:r>
      </w:ins>
      <w:ins w:id="16" w:author="JY" w:date="2024-01-12T19:58:55Z">
        <w:r>
          <w:rPr>
            <w:rFonts w:hint="eastAsia" w:eastAsia="宋体"/>
            <w:lang w:val="en-US" w:eastAsia="zh-CN"/>
          </w:rPr>
          <w:t xml:space="preserve">Solution #X:Data Channel Interworking </w:t>
        </w:r>
      </w:ins>
      <w:ins w:id="17" w:author="JY" w:date="2024-01-12T19:58:55Z">
        <w:r>
          <w:rPr/>
          <w:t>mechanism</w:t>
        </w:r>
      </w:ins>
      <w:ins w:id="18" w:author="JY" w:date="2024-01-12T19:58:55Z">
        <w:r>
          <w:rPr>
            <w:rFonts w:hint="eastAsia" w:eastAsia="宋体"/>
            <w:lang w:val="en-US" w:eastAsia="zh-CN"/>
          </w:rPr>
          <w:t xml:space="preserve"> between DCMTSI UE and MTSI UE</w:t>
        </w:r>
      </w:ins>
    </w:p>
    <w:p>
      <w:pPr>
        <w:pStyle w:val="4"/>
        <w:rPr>
          <w:ins w:id="19" w:author="JY" w:date="2024-01-12T19:58:55Z"/>
        </w:rPr>
      </w:pPr>
      <w:ins w:id="20" w:author="JY" w:date="2024-01-12T19:58:55Z">
        <w:r>
          <w:rPr/>
          <w:t>6.</w:t>
        </w:r>
      </w:ins>
      <w:ins w:id="21" w:author="JY" w:date="2024-01-12T19:58:55Z">
        <w:r>
          <w:rPr>
            <w:rFonts w:hint="eastAsia"/>
          </w:rPr>
          <w:t>X</w:t>
        </w:r>
      </w:ins>
      <w:ins w:id="22" w:author="JY" w:date="2024-01-12T19:58:55Z">
        <w:r>
          <w:rPr/>
          <w:t>.1</w:t>
        </w:r>
      </w:ins>
      <w:ins w:id="23" w:author="JY" w:date="2024-01-12T19:58:55Z">
        <w:r>
          <w:rPr>
            <w:rFonts w:hint="eastAsia"/>
          </w:rPr>
          <w:tab/>
        </w:r>
      </w:ins>
      <w:ins w:id="24" w:author="JY" w:date="2024-01-12T19:58:55Z">
        <w:r>
          <w:rPr>
            <w:rFonts w:hint="eastAsia"/>
          </w:rPr>
          <w:t>Description</w:t>
        </w:r>
      </w:ins>
    </w:p>
    <w:p>
      <w:pPr>
        <w:rPr>
          <w:ins w:id="25" w:author="JY" w:date="2024-01-12T19:58:55Z"/>
          <w:lang w:eastAsia="ko-KR"/>
        </w:rPr>
      </w:pPr>
      <w:ins w:id="26" w:author="JY" w:date="2024-01-12T19:58:55Z">
        <w:r>
          <w:rPr>
            <w:rFonts w:hint="eastAsia" w:eastAsiaTheme="minorEastAsia"/>
            <w:lang w:eastAsia="zh-CN"/>
          </w:rPr>
          <w:t>T</w:t>
        </w:r>
      </w:ins>
      <w:ins w:id="27" w:author="JY" w:date="2024-01-12T19:58:55Z">
        <w:r>
          <w:rPr>
            <w:rFonts w:eastAsiaTheme="minorEastAsia"/>
            <w:lang w:eastAsia="zh-CN"/>
          </w:rPr>
          <w:t>his solution addresses Key Issue#</w:t>
        </w:r>
      </w:ins>
      <w:ins w:id="28" w:author="JY" w:date="2024-01-12T19:58:55Z">
        <w:r>
          <w:rPr>
            <w:rFonts w:hint="eastAsia" w:eastAsiaTheme="minorEastAsia"/>
            <w:lang w:val="en-US" w:eastAsia="zh-CN"/>
          </w:rPr>
          <w:t>3</w:t>
        </w:r>
      </w:ins>
      <w:ins w:id="29" w:author="JY" w:date="2024-01-12T19:58:55Z">
        <w:r>
          <w:rPr>
            <w:rFonts w:eastAsiaTheme="minorEastAsia"/>
            <w:lang w:eastAsia="zh-CN"/>
          </w:rPr>
          <w:t xml:space="preserve"> </w:t>
        </w:r>
      </w:ins>
      <w:ins w:id="30" w:author="JY" w:date="2024-01-12T19:58:55Z">
        <w:r>
          <w:rPr>
            <w:lang w:eastAsia="ko-KR"/>
          </w:rPr>
          <w:t>"</w:t>
        </w:r>
      </w:ins>
      <w:ins w:id="31" w:author="JY" w:date="2024-01-12T19:58:55Z">
        <w:r>
          <w:rPr>
            <w:rFonts w:hint="eastAsia" w:ascii="Times New Roman" w:eastAsia="Malgun Gothic"/>
            <w:lang w:val="en-US" w:eastAsia="zh-CN"/>
          </w:rPr>
          <w:t>Data channel i</w:t>
        </w:r>
      </w:ins>
      <w:ins w:id="32" w:author="JY" w:date="2024-01-12T19:58:55Z">
        <w:r>
          <w:rPr>
            <w:lang w:eastAsia="ko-KR"/>
          </w:rPr>
          <w:t>nterworking</w:t>
        </w:r>
      </w:ins>
      <w:ins w:id="33" w:author="JY" w:date="2024-01-12T19:58:55Z">
        <w:r>
          <w:rPr>
            <w:rFonts w:hint="eastAsia" w:eastAsia="Malgun Gothic"/>
            <w:lang w:eastAsia="ko-KR"/>
          </w:rPr>
          <w:t xml:space="preserve"> </w:t>
        </w:r>
      </w:ins>
      <w:ins w:id="34" w:author="JY" w:date="2024-01-12T19:58:55Z">
        <w:r>
          <w:rPr>
            <w:rFonts w:hint="eastAsia" w:ascii="Times New Roman" w:eastAsia="Malgun Gothic"/>
            <w:lang w:val="en-US" w:eastAsia="zh-CN"/>
          </w:rPr>
          <w:t xml:space="preserve">with </w:t>
        </w:r>
      </w:ins>
      <w:ins w:id="35" w:author="JY" w:date="2024-01-12T19:58:55Z">
        <w:r>
          <w:rPr>
            <w:lang w:val="en-US" w:eastAsia="zh-CN"/>
          </w:rPr>
          <w:t>MTSI UE</w:t>
        </w:r>
      </w:ins>
      <w:ins w:id="36" w:author="JY" w:date="2024-01-12T19:58:55Z">
        <w:r>
          <w:rPr>
            <w:lang w:eastAsia="ko-KR"/>
          </w:rPr>
          <w:t xml:space="preserve">" to support </w:t>
        </w:r>
      </w:ins>
      <w:ins w:id="37" w:author="JY" w:date="2024-01-12T19:58:55Z">
        <w:r>
          <w:rPr>
            <w:rFonts w:hint="eastAsia" w:eastAsia="宋体"/>
            <w:lang w:val="en-US" w:eastAsia="zh-CN"/>
          </w:rPr>
          <w:t xml:space="preserve">data channel interworking </w:t>
        </w:r>
      </w:ins>
      <w:ins w:id="38" w:author="JY" w:date="2024-01-12T19:58:55Z">
        <w:r>
          <w:rPr/>
          <w:t>mechanism</w:t>
        </w:r>
      </w:ins>
      <w:ins w:id="39" w:author="JY" w:date="2024-01-12T19:58:55Z">
        <w:r>
          <w:rPr>
            <w:rFonts w:hint="eastAsia" w:eastAsia="宋体"/>
            <w:lang w:val="en-US" w:eastAsia="zh-CN"/>
          </w:rPr>
          <w:t xml:space="preserve"> between DCMTSI UE and MTSI UE, </w:t>
        </w:r>
      </w:ins>
      <w:ins w:id="40" w:author="JY" w:date="2024-01-12T19:58:55Z">
        <w:r>
          <w:rPr>
            <w:lang w:eastAsia="ko-KR"/>
          </w:rPr>
          <w:t>which covers:</w:t>
        </w:r>
      </w:ins>
    </w:p>
    <w:p>
      <w:pPr>
        <w:pStyle w:val="84"/>
        <w:numPr>
          <w:ilvl w:val="0"/>
          <w:numId w:val="1"/>
        </w:numPr>
        <w:jc w:val="both"/>
        <w:rPr>
          <w:ins w:id="41" w:author="JY" w:date="2024-01-12T19:58:55Z"/>
          <w:rFonts w:hint="default" w:ascii="Times New Roman" w:hAnsi="Times New Roman" w:eastAsia="宋体" w:cs="Times New Roman"/>
          <w:lang w:val="en-US" w:eastAsia="zh-CN"/>
        </w:rPr>
      </w:pPr>
      <w:ins w:id="42" w:author="JY" w:date="2024-01-12T19:58:55Z">
        <w:r>
          <w:rPr>
            <w:rFonts w:hint="eastAsia" w:ascii="Times New Roman" w:hAnsi="Times New Roman" w:eastAsia="宋体" w:cs="Times New Roman"/>
            <w:lang w:val="en-US" w:eastAsia="zh-CN" w:bidi="ar"/>
          </w:rPr>
          <w:t xml:space="preserve">how to enhance </w:t>
        </w:r>
      </w:ins>
      <w:ins w:id="43" w:author="JY" w:date="2024-01-12T19:58:55Z">
        <w:r>
          <w:rPr>
            <w:rFonts w:hint="eastAsia" w:ascii="Times New Roman" w:hAnsi="Times New Roman" w:eastAsia="宋体" w:cs="Times New Roman"/>
            <w:lang w:val="en-US" w:eastAsia="zh-CN"/>
          </w:rPr>
          <w:t xml:space="preserve">IMS </w:t>
        </w:r>
      </w:ins>
      <w:ins w:id="44" w:author="JY" w:date="2024-01-12T19:58:55Z">
        <w:r>
          <w:rPr>
            <w:rFonts w:hint="eastAsia" w:ascii="Times New Roman" w:hAnsi="Times New Roman" w:eastAsia="宋体" w:cs="Times New Roman"/>
            <w:lang w:val="en-US" w:eastAsia="zh-CN" w:bidi="ar"/>
          </w:rPr>
          <w:t>architecture and procedures to provide some form of IMS data channel applications service experience by data channel interworking with MTSI UE supporting only legacy media types where it is appropriate</w:t>
        </w:r>
      </w:ins>
      <w:ins w:id="45" w:author="JY" w:date="2024-01-12T19:58:55Z">
        <w:r>
          <w:rPr>
            <w:rFonts w:hint="default" w:ascii="Times New Roman" w:hAnsi="Times New Roman" w:eastAsia="宋体" w:cs="Times New Roman"/>
            <w:lang w:val="en-US" w:eastAsia="zh-CN"/>
          </w:rPr>
          <w:t>.</w:t>
        </w:r>
      </w:ins>
    </w:p>
    <w:p>
      <w:pPr>
        <w:rPr>
          <w:ins w:id="46" w:author="JY" w:date="2024-01-12T19:58:55Z"/>
          <w:rFonts w:eastAsiaTheme="minorEastAsia"/>
          <w:lang w:eastAsia="zh-CN"/>
        </w:rPr>
      </w:pPr>
      <w:ins w:id="47" w:author="JY" w:date="2024-01-12T19:58:55Z">
        <w:r>
          <w:rPr>
            <w:rFonts w:eastAsiaTheme="minorEastAsia"/>
            <w:lang w:eastAsia="zh-CN"/>
          </w:rPr>
          <w:t xml:space="preserve">This solution proposes a method to achieve the one-sided interactive communication between a DCMTSI client in terminal and an MTSI client in terminal. </w:t>
        </w:r>
      </w:ins>
    </w:p>
    <w:p>
      <w:pPr>
        <w:rPr>
          <w:ins w:id="48" w:author="JY" w:date="2024-01-12T19:58:55Z"/>
          <w:rFonts w:hint="default"/>
          <w:lang w:val="en-US" w:eastAsia="zh-CN"/>
        </w:rPr>
      </w:pPr>
    </w:p>
    <w:p>
      <w:pPr>
        <w:pStyle w:val="4"/>
        <w:rPr>
          <w:ins w:id="49" w:author="JY" w:date="2024-01-12T19:58:55Z"/>
        </w:rPr>
      </w:pPr>
      <w:ins w:id="50" w:author="JY" w:date="2024-01-12T19:58:55Z">
        <w:r>
          <w:rPr/>
          <w:t>6.X.</w:t>
        </w:r>
      </w:ins>
      <w:ins w:id="51" w:author="JY" w:date="2024-01-12T19:58:55Z">
        <w:r>
          <w:rPr>
            <w:rFonts w:hint="eastAsia" w:eastAsia="宋体"/>
            <w:lang w:val="en-US" w:eastAsia="zh-CN"/>
          </w:rPr>
          <w:t>2</w:t>
        </w:r>
      </w:ins>
      <w:ins w:id="52" w:author="JY" w:date="2024-01-12T19:58:55Z">
        <w:r>
          <w:rPr/>
          <w:tab/>
        </w:r>
      </w:ins>
      <w:ins w:id="53" w:author="JY" w:date="2024-01-12T19:58:55Z">
        <w:r>
          <w:rPr/>
          <w:t>Procedures</w:t>
        </w:r>
      </w:ins>
    </w:p>
    <w:p>
      <w:pPr>
        <w:pStyle w:val="5"/>
        <w:rPr>
          <w:ins w:id="54" w:author="JY" w:date="2024-01-12T19:58:55Z"/>
          <w:lang w:eastAsia="zh-CN"/>
        </w:rPr>
      </w:pPr>
      <w:ins w:id="55" w:author="JY" w:date="2024-01-12T19:58:55Z">
        <w:r>
          <w:rPr>
            <w:rFonts w:hint="eastAsia"/>
            <w:lang w:eastAsia="zh-CN"/>
          </w:rPr>
          <w:t>6</w:t>
        </w:r>
      </w:ins>
      <w:ins w:id="56" w:author="JY" w:date="2024-01-12T19:58:55Z">
        <w:r>
          <w:rPr>
            <w:lang w:eastAsia="zh-CN"/>
          </w:rPr>
          <w:t>.X.</w:t>
        </w:r>
      </w:ins>
      <w:ins w:id="57" w:author="JY" w:date="2024-01-12T19:58:55Z">
        <w:r>
          <w:rPr>
            <w:rFonts w:hint="eastAsia"/>
            <w:lang w:val="en-US" w:eastAsia="zh-CN"/>
          </w:rPr>
          <w:t>2</w:t>
        </w:r>
      </w:ins>
      <w:ins w:id="58" w:author="JY" w:date="2024-01-12T19:58:55Z">
        <w:r>
          <w:rPr>
            <w:lang w:eastAsia="zh-CN"/>
          </w:rPr>
          <w:t>.1</w:t>
        </w:r>
      </w:ins>
      <w:ins w:id="59" w:author="JY" w:date="2024-01-12T19:58:55Z">
        <w:r>
          <w:rPr>
            <w:lang w:eastAsia="zh-CN"/>
          </w:rPr>
          <w:tab/>
        </w:r>
      </w:ins>
      <w:ins w:id="60" w:author="JY" w:date="2024-01-12T19:58:55Z">
        <w:r>
          <w:rPr>
            <w:lang w:eastAsia="zh-CN"/>
          </w:rPr>
          <w:t>Interworking between a DCMTSI client and an MTSI client</w:t>
        </w:r>
      </w:ins>
    </w:p>
    <w:p>
      <w:pPr>
        <w:pStyle w:val="6"/>
        <w:overflowPunct/>
        <w:autoSpaceDE/>
        <w:autoSpaceDN/>
        <w:adjustRightInd/>
        <w:ind w:left="0"/>
        <w:textAlignment w:val="auto"/>
        <w:rPr>
          <w:ins w:id="62" w:author="JY" w:date="2024-01-12T20:00:36Z"/>
          <w:rFonts w:hint="default" w:eastAsia="等线"/>
          <w:color w:val="auto"/>
          <w:lang w:val="en-US" w:eastAsia="zh-CN"/>
        </w:rPr>
        <w:pPrChange w:id="61" w:author="JY" w:date="2024-01-12T20:02:20Z">
          <w:pPr>
            <w:pStyle w:val="57"/>
            <w:ind w:left="0" w:firstLine="0"/>
          </w:pPr>
        </w:pPrChange>
      </w:pPr>
      <w:ins w:id="63" w:author="JY" w:date="2024-01-12T20:01:01Z">
        <w:r>
          <w:rPr>
            <w:rFonts w:hint="eastAsia" w:eastAsia="等线"/>
            <w:color w:val="auto"/>
            <w:lang w:val="en-US" w:eastAsia="zh-CN"/>
          </w:rPr>
          <w:t>6</w:t>
        </w:r>
      </w:ins>
      <w:ins w:id="64" w:author="JY" w:date="2024-01-12T20:01:02Z">
        <w:r>
          <w:rPr>
            <w:rFonts w:hint="eastAsia" w:eastAsia="等线"/>
            <w:color w:val="auto"/>
            <w:lang w:val="en-US" w:eastAsia="zh-CN"/>
          </w:rPr>
          <w:t>.X</w:t>
        </w:r>
      </w:ins>
      <w:ins w:id="65" w:author="JY" w:date="2024-01-12T20:01:03Z">
        <w:r>
          <w:rPr>
            <w:rFonts w:hint="eastAsia" w:eastAsia="等线"/>
            <w:color w:val="auto"/>
            <w:lang w:val="en-US" w:eastAsia="zh-CN"/>
          </w:rPr>
          <w:t>.</w:t>
        </w:r>
      </w:ins>
      <w:ins w:id="66" w:author="JY" w:date="2024-01-12T20:01:04Z">
        <w:r>
          <w:rPr>
            <w:rFonts w:hint="eastAsia" w:eastAsia="等线"/>
            <w:color w:val="auto"/>
            <w:lang w:val="en-US" w:eastAsia="zh-CN"/>
          </w:rPr>
          <w:t>2.1</w:t>
        </w:r>
      </w:ins>
      <w:ins w:id="67" w:author="JY" w:date="2024-01-12T20:01:05Z">
        <w:r>
          <w:rPr>
            <w:rFonts w:hint="eastAsia" w:eastAsia="等线"/>
            <w:color w:val="auto"/>
            <w:lang w:val="en-US" w:eastAsia="zh-CN"/>
          </w:rPr>
          <w:t>.1</w:t>
        </w:r>
      </w:ins>
      <w:ins w:id="68" w:author="JY" w:date="2024-01-12T20:01:06Z">
        <w:r>
          <w:rPr>
            <w:rFonts w:hint="eastAsia" w:eastAsia="等线"/>
            <w:color w:val="auto"/>
            <w:lang w:val="en-US" w:eastAsia="zh-CN"/>
          </w:rPr>
          <w:tab/>
        </w:r>
      </w:ins>
      <w:ins w:id="69" w:author="JY" w:date="2024-01-12T20:01:07Z">
        <w:r>
          <w:rPr>
            <w:rFonts w:hint="eastAsia" w:eastAsia="等线"/>
            <w:color w:val="auto"/>
            <w:lang w:val="en-US" w:eastAsia="zh-CN"/>
          </w:rPr>
          <w:t>Gen</w:t>
        </w:r>
      </w:ins>
      <w:ins w:id="70" w:author="JY" w:date="2024-01-12T20:01:08Z">
        <w:r>
          <w:rPr>
            <w:rFonts w:hint="eastAsia" w:eastAsia="等线"/>
            <w:color w:val="auto"/>
            <w:lang w:val="en-US" w:eastAsia="zh-CN"/>
          </w:rPr>
          <w:t>eral</w:t>
        </w:r>
      </w:ins>
    </w:p>
    <w:p>
      <w:pPr>
        <w:pStyle w:val="57"/>
        <w:ind w:left="0" w:firstLine="0"/>
        <w:rPr>
          <w:ins w:id="71" w:author="JY" w:date="2024-01-12T19:58:55Z"/>
          <w:rFonts w:eastAsia="等线"/>
          <w:color w:val="auto"/>
          <w:lang w:eastAsia="zh-CN"/>
        </w:rPr>
      </w:pPr>
      <w:ins w:id="72" w:author="JY" w:date="2024-01-12T19:58:55Z">
        <w:r>
          <w:rPr>
            <w:rFonts w:eastAsia="等线"/>
            <w:color w:val="auto"/>
            <w:lang w:eastAsia="zh-CN"/>
          </w:rPr>
          <w:t xml:space="preserve">The procedures described in this clause is applied to some data channel use cases in which it’s a video session and only unidirectional interaction is needed between both UEs. Real-time Screen Sharing </w:t>
        </w:r>
      </w:ins>
      <w:ins w:id="73" w:author="JY" w:date="2024-01-12T19:58:55Z">
        <w:r>
          <w:rPr>
            <w:rFonts w:hint="eastAsia" w:eastAsia="等线"/>
            <w:color w:val="auto"/>
            <w:lang w:val="en-US" w:eastAsia="zh-CN"/>
          </w:rPr>
          <w:t xml:space="preserve">as </w:t>
        </w:r>
      </w:ins>
      <w:ins w:id="74" w:author="JY" w:date="2024-01-12T19:58:55Z">
        <w:r>
          <w:rPr>
            <w:rFonts w:eastAsia="等线"/>
            <w:color w:val="auto"/>
            <w:lang w:eastAsia="zh-CN"/>
          </w:rPr>
          <w:t xml:space="preserve">specified in 3GPP TS 22.873 </w:t>
        </w:r>
      </w:ins>
      <w:ins w:id="75" w:author="JY" w:date="2024-01-12T19:58:55Z">
        <w:r>
          <w:rPr>
            <w:rFonts w:eastAsia="等线"/>
            <w:color w:val="auto"/>
            <w:highlight w:val="yellow"/>
            <w:lang w:eastAsia="zh-CN"/>
          </w:rPr>
          <w:t>[x]</w:t>
        </w:r>
      </w:ins>
      <w:ins w:id="76" w:author="JY" w:date="2024-01-12T19:58:55Z">
        <w:r>
          <w:rPr>
            <w:rFonts w:eastAsia="等线"/>
            <w:color w:val="auto"/>
            <w:lang w:eastAsia="zh-CN"/>
          </w:rPr>
          <w:t xml:space="preserve"> is used as an example to describe the procedure</w:t>
        </w:r>
      </w:ins>
      <w:ins w:id="77" w:author="JY" w:date="2024-01-12T19:58:55Z">
        <w:r>
          <w:rPr>
            <w:rFonts w:hint="eastAsia" w:eastAsia="等线"/>
            <w:color w:val="auto"/>
            <w:lang w:val="en-US" w:eastAsia="zh-CN"/>
          </w:rPr>
          <w:t xml:space="preserve">. </w:t>
        </w:r>
      </w:ins>
      <w:ins w:id="78" w:author="JY" w:date="2024-01-12T19:58:55Z">
        <w:r>
          <w:rPr>
            <w:rFonts w:eastAsia="等线"/>
            <w:color w:val="auto"/>
            <w:lang w:eastAsia="zh-CN"/>
          </w:rPr>
          <w:t xml:space="preserve">For example, </w:t>
        </w:r>
      </w:ins>
      <w:ins w:id="79" w:author="JY" w:date="2024-01-12T19:58:55Z">
        <w:r>
          <w:rPr>
            <w:rFonts w:eastAsiaTheme="minorEastAsia"/>
            <w:lang w:eastAsia="zh-CN"/>
          </w:rPr>
          <w:t>in Real-time Sharing Screen use case,</w:t>
        </w:r>
      </w:ins>
      <w:ins w:id="80" w:author="JY" w:date="2024-01-12T19:58:55Z">
        <w:r>
          <w:rPr>
            <w:rFonts w:eastAsia="等线"/>
            <w:color w:val="auto"/>
            <w:lang w:eastAsia="zh-CN"/>
          </w:rPr>
          <w:t xml:space="preserve"> only UE A supports IMS data channel and it establishes application data channels with the MF in its local network and transfers its mobile screen data, including RTP stream and RTCP stream, over the application data channels. The MF decapsulates RTP data and RTCP data from the data channels, encapsulates and sends these data through video media streams to UE B. Figure 6.X.</w:t>
        </w:r>
      </w:ins>
      <w:ins w:id="81" w:author="JY" w:date="2024-01-12T19:58:55Z">
        <w:r>
          <w:rPr>
            <w:rFonts w:hint="eastAsia" w:eastAsia="等线"/>
            <w:color w:val="auto"/>
            <w:lang w:val="en-US" w:eastAsia="zh-CN"/>
          </w:rPr>
          <w:t>2</w:t>
        </w:r>
      </w:ins>
      <w:ins w:id="82" w:author="JY" w:date="2024-01-12T19:58:55Z">
        <w:r>
          <w:rPr>
            <w:rFonts w:eastAsia="等线"/>
            <w:color w:val="auto"/>
            <w:lang w:eastAsia="zh-CN"/>
          </w:rPr>
          <w:t>.1-1 depicts the workflow below.</w:t>
        </w:r>
      </w:ins>
    </w:p>
    <w:p>
      <w:pPr>
        <w:pStyle w:val="57"/>
        <w:ind w:left="0" w:firstLine="0"/>
        <w:rPr>
          <w:ins w:id="83" w:author="JY" w:date="2024-01-12T19:58:55Z"/>
        </w:rPr>
      </w:pPr>
    </w:p>
    <w:p>
      <w:pPr>
        <w:keepLines/>
        <w:spacing w:after="240"/>
        <w:jc w:val="center"/>
        <w:rPr>
          <w:ins w:id="84" w:author="JY" w:date="2024-01-12T19:58:55Z"/>
          <w:rFonts w:ascii="Arial" w:hAnsi="Arial" w:eastAsia="宋体"/>
          <w:b/>
          <w:color w:val="auto"/>
          <w:lang w:eastAsia="zh-CN"/>
        </w:rPr>
      </w:pPr>
      <w:ins w:id="85" w:author="JY" w:date="2024-01-12T19:58:55Z"/>
      <w:ins w:id="86" w:author="JY" w:date="2024-01-12T19:58:55Z"/>
      <w:ins w:id="87" w:author="JY" w:date="2024-01-12T19:58:55Z"/>
      <w:ins w:id="88" w:author="JY" w:date="2024-01-12T19:58:55Z">
        <w:r>
          <w:rPr>
            <w:rFonts w:ascii="Arial" w:hAnsi="Arial" w:eastAsia="宋体"/>
            <w:b/>
            <w:color w:val="auto"/>
            <w:lang w:eastAsia="zh-CN"/>
          </w:rPr>
          <w:object>
            <v:shape id="_x0000_i1031" o:spt="75" type="#_x0000_t75" style="height:39.65pt;width:481.45pt;" o:ole="t" filled="f" o:preferrelative="t" stroked="f" coordsize="21600,21600">
              <v:path/>
              <v:fill on="f" focussize="0,0"/>
              <v:stroke on="f"/>
              <v:imagedata r:id="rId9" o:title=""/>
              <o:lock v:ext="edit" aspectratio="f"/>
              <w10:wrap type="none"/>
              <w10:anchorlock/>
            </v:shape>
            <o:OLEObject Type="Embed" ProgID="Visio.Drawing.15" ShapeID="_x0000_i1031" DrawAspect="Content" ObjectID="_1468075725" r:id="rId8">
              <o:LockedField>false</o:LockedField>
            </o:OLEObject>
          </w:object>
        </w:r>
      </w:ins>
      <w:ins w:id="90" w:author="JY" w:date="2024-01-12T19:58:55Z"/>
    </w:p>
    <w:p>
      <w:pPr>
        <w:keepLines/>
        <w:spacing w:after="240"/>
        <w:jc w:val="center"/>
        <w:rPr>
          <w:ins w:id="91" w:author="JY" w:date="2024-01-12T19:58:55Z"/>
          <w:rFonts w:ascii="Arial" w:hAnsi="Arial" w:eastAsia="宋体"/>
          <w:b/>
          <w:color w:val="auto"/>
          <w:lang w:eastAsia="zh-CN"/>
        </w:rPr>
      </w:pPr>
      <w:ins w:id="92" w:author="JY" w:date="2024-01-12T19:58:55Z">
        <w:r>
          <w:rPr>
            <w:rFonts w:ascii="Arial" w:hAnsi="Arial" w:eastAsia="宋体"/>
            <w:b/>
            <w:color w:val="auto"/>
            <w:lang w:eastAsia="zh-CN"/>
          </w:rPr>
          <w:t>Figure 6.X.</w:t>
        </w:r>
      </w:ins>
      <w:ins w:id="93" w:author="JY" w:date="2024-01-12T19:58:55Z">
        <w:r>
          <w:rPr>
            <w:rFonts w:hint="default" w:ascii="Arial" w:hAnsi="Arial" w:eastAsia="宋体"/>
            <w:b/>
            <w:color w:val="auto"/>
            <w:lang w:val="en-US" w:eastAsia="zh-CN"/>
          </w:rPr>
          <w:t>2</w:t>
        </w:r>
      </w:ins>
      <w:ins w:id="94" w:author="JY" w:date="2024-01-12T19:58:55Z">
        <w:r>
          <w:rPr>
            <w:rFonts w:ascii="Arial" w:hAnsi="Arial" w:eastAsia="宋体"/>
            <w:b/>
            <w:color w:val="auto"/>
            <w:lang w:eastAsia="zh-CN"/>
          </w:rPr>
          <w:t>.1-1: Interworking between a DCMTSI client in terminal and an MTSI client in terminal</w:t>
        </w:r>
      </w:ins>
    </w:p>
    <w:p>
      <w:pPr>
        <w:pStyle w:val="6"/>
        <w:overflowPunct/>
        <w:autoSpaceDE/>
        <w:autoSpaceDN/>
        <w:adjustRightInd/>
        <w:textAlignment w:val="auto"/>
        <w:rPr>
          <w:ins w:id="96" w:author="JY" w:date="2024-01-12T19:58:55Z"/>
          <w:rFonts w:hint="default" w:eastAsia="Times New Roman"/>
          <w:lang w:val="en-US" w:eastAsia="en-US"/>
          <w:rPrChange w:id="97" w:author="JY" w:date="2024-01-12T20:02:32Z">
            <w:rPr>
              <w:ins w:id="98" w:author="JY" w:date="2024-01-12T19:58:55Z"/>
              <w:rFonts w:hint="default"/>
              <w:lang w:val="en-US" w:eastAsia="zh-CN"/>
            </w:rPr>
          </w:rPrChange>
        </w:rPr>
        <w:pPrChange w:id="95" w:author="JY" w:date="2024-01-12T20:02:29Z">
          <w:pPr>
            <w:pStyle w:val="6"/>
          </w:pPr>
        </w:pPrChange>
      </w:pPr>
      <w:ins w:id="99" w:author="JY" w:date="2024-01-12T19:58:55Z">
        <w:r>
          <w:rPr>
            <w:rFonts w:hint="default" w:eastAsia="Times New Roman"/>
            <w:lang w:val="en-US" w:eastAsia="en-US"/>
            <w:rPrChange w:id="100" w:author="JY" w:date="2024-01-12T20:02:32Z">
              <w:rPr>
                <w:rFonts w:hint="eastAsia"/>
                <w:lang w:val="en-US" w:eastAsia="zh-CN"/>
              </w:rPr>
            </w:rPrChange>
          </w:rPr>
          <w:t>6.X.2.1.</w:t>
        </w:r>
      </w:ins>
      <w:ins w:id="102" w:author="JY" w:date="2024-01-12T20:02:52Z">
        <w:r>
          <w:rPr>
            <w:rFonts w:hint="eastAsia" w:eastAsia="宋体"/>
            <w:lang w:val="en-US" w:eastAsia="zh-CN"/>
          </w:rPr>
          <w:t>2</w:t>
        </w:r>
      </w:ins>
      <w:ins w:id="103" w:author="JY" w:date="2024-01-12T20:02:54Z">
        <w:r>
          <w:rPr>
            <w:rFonts w:hint="eastAsia" w:eastAsia="宋体"/>
            <w:lang w:val="en-US" w:eastAsia="zh-CN"/>
          </w:rPr>
          <w:tab/>
        </w:r>
      </w:ins>
      <w:ins w:id="104" w:author="JY" w:date="2024-01-12T19:58:55Z">
        <w:r>
          <w:rPr>
            <w:rFonts w:eastAsia="Times New Roman"/>
            <w:lang w:eastAsia="en-US"/>
            <w:rPrChange w:id="105" w:author="JY" w:date="2024-01-12T20:02:29Z">
              <w:rPr>
                <w:lang w:eastAsia="zh-CN"/>
              </w:rPr>
            </w:rPrChange>
          </w:rPr>
          <w:t xml:space="preserve">Interworking </w:t>
        </w:r>
      </w:ins>
      <w:ins w:id="107" w:author="JY" w:date="2024-01-12T19:58:55Z">
        <w:r>
          <w:rPr>
            <w:rFonts w:eastAsia="Times New Roman"/>
            <w:lang w:eastAsia="en-US"/>
            <w:rPrChange w:id="108" w:author="JY" w:date="2024-01-12T20:02:32Z">
              <w:rPr>
                <w:lang w:eastAsia="zh-CN"/>
              </w:rPr>
            </w:rPrChange>
          </w:rPr>
          <w:t>between a DCMTSI client in terminal and an MTSI client in terminal</w:t>
        </w:r>
      </w:ins>
      <w:ins w:id="110" w:author="JY" w:date="2024-01-12T19:58:55Z">
        <w:r>
          <w:rPr>
            <w:rFonts w:hint="default" w:eastAsia="Times New Roman"/>
            <w:lang w:val="en-US" w:eastAsia="en-US"/>
            <w:rPrChange w:id="111" w:author="JY" w:date="2024-01-12T20:02:32Z">
              <w:rPr>
                <w:rFonts w:hint="eastAsia"/>
                <w:lang w:val="en-US" w:eastAsia="zh-CN"/>
              </w:rPr>
            </w:rPrChange>
          </w:rPr>
          <w:t xml:space="preserve"> during BootstrapData Channel establishment</w:t>
        </w:r>
      </w:ins>
    </w:p>
    <w:p>
      <w:pPr>
        <w:pStyle w:val="57"/>
        <w:ind w:left="0" w:firstLine="0"/>
        <w:rPr>
          <w:ins w:id="113" w:author="JY" w:date="2024-01-12T19:58:55Z"/>
        </w:rPr>
      </w:pPr>
      <w:ins w:id="114" w:author="JY" w:date="2024-01-12T19:58:55Z">
        <w:r>
          <w:rPr>
            <w:rFonts w:eastAsia="等线"/>
            <w:color w:val="auto"/>
            <w:lang w:eastAsia="zh-CN"/>
          </w:rPr>
          <w:t>Figure 6.X.</w:t>
        </w:r>
      </w:ins>
      <w:ins w:id="115" w:author="JY" w:date="2024-01-12T19:58:55Z">
        <w:r>
          <w:rPr>
            <w:rFonts w:hint="eastAsia" w:eastAsia="等线"/>
            <w:color w:val="auto"/>
            <w:lang w:val="en-US" w:eastAsia="zh-CN"/>
          </w:rPr>
          <w:t>2</w:t>
        </w:r>
      </w:ins>
      <w:ins w:id="116" w:author="JY" w:date="2024-01-12T19:58:55Z">
        <w:r>
          <w:rPr>
            <w:rFonts w:eastAsia="等线"/>
            <w:color w:val="auto"/>
            <w:lang w:eastAsia="zh-CN"/>
          </w:rPr>
          <w:t>.1</w:t>
        </w:r>
      </w:ins>
      <w:ins w:id="117" w:author="JY" w:date="2024-01-12T20:03:10Z">
        <w:r>
          <w:rPr>
            <w:rFonts w:hint="eastAsia" w:eastAsia="等线"/>
            <w:color w:val="auto"/>
            <w:lang w:val="en-US" w:eastAsia="zh-CN"/>
          </w:rPr>
          <w:t>.</w:t>
        </w:r>
      </w:ins>
      <w:ins w:id="118" w:author="JY" w:date="2024-01-12T20:03:11Z">
        <w:r>
          <w:rPr>
            <w:rFonts w:hint="eastAsia" w:eastAsia="等线"/>
            <w:color w:val="auto"/>
            <w:lang w:val="en-US" w:eastAsia="zh-CN"/>
          </w:rPr>
          <w:t>2</w:t>
        </w:r>
      </w:ins>
      <w:ins w:id="119" w:author="JY" w:date="2024-01-12T19:58:55Z">
        <w:r>
          <w:rPr>
            <w:rFonts w:eastAsia="等线"/>
            <w:color w:val="auto"/>
            <w:lang w:eastAsia="zh-CN"/>
          </w:rPr>
          <w:t>-</w:t>
        </w:r>
      </w:ins>
      <w:ins w:id="120" w:author="JY" w:date="2024-01-12T20:03:14Z">
        <w:r>
          <w:rPr>
            <w:rFonts w:hint="eastAsia" w:eastAsia="等线"/>
            <w:color w:val="auto"/>
            <w:lang w:val="en-US" w:eastAsia="zh-CN"/>
          </w:rPr>
          <w:t>1</w:t>
        </w:r>
      </w:ins>
      <w:ins w:id="121" w:author="JY" w:date="2024-01-12T19:58:55Z">
        <w:r>
          <w:rPr>
            <w:rFonts w:eastAsia="等线"/>
            <w:color w:val="auto"/>
            <w:lang w:eastAsia="zh-CN"/>
          </w:rPr>
          <w:t xml:space="preserve"> demonstrates the procedure of </w:t>
        </w:r>
      </w:ins>
      <w:ins w:id="122" w:author="JY" w:date="2024-01-12T19:58:55Z">
        <w:r>
          <w:rPr>
            <w:rFonts w:eastAsia="宋体"/>
            <w:lang w:eastAsia="zh-CN"/>
          </w:rPr>
          <w:t>UE-initiated bootstrap data channel establishment between network A and UE A (a DCMTSI client in terminal), while an IMS video call is established between UE A and UE B (an MTSI client in terminal).</w:t>
        </w:r>
      </w:ins>
    </w:p>
    <w:p>
      <w:pPr>
        <w:pStyle w:val="57"/>
        <w:ind w:left="0" w:firstLine="0"/>
        <w:rPr>
          <w:ins w:id="123" w:author="JY" w:date="2024-01-12T19:58:55Z"/>
        </w:rPr>
      </w:pPr>
    </w:p>
    <w:p>
      <w:pPr>
        <w:pStyle w:val="57"/>
        <w:ind w:left="0" w:firstLine="0"/>
        <w:rPr>
          <w:ins w:id="124" w:author="JY" w:date="2024-01-12T19:58:55Z"/>
        </w:rPr>
      </w:pPr>
    </w:p>
    <w:p>
      <w:pPr>
        <w:pStyle w:val="57"/>
        <w:ind w:left="0" w:firstLine="0"/>
        <w:rPr>
          <w:ins w:id="125" w:author="JY" w:date="2024-01-12T19:58:55Z"/>
        </w:rPr>
      </w:pPr>
    </w:p>
    <w:p>
      <w:pPr>
        <w:pStyle w:val="57"/>
        <w:ind w:left="0" w:firstLine="0"/>
        <w:jc w:val="center"/>
        <w:rPr>
          <w:ins w:id="126" w:author="JY" w:date="2024-01-12T19:58:55Z"/>
        </w:rPr>
      </w:pPr>
    </w:p>
    <w:p>
      <w:pPr>
        <w:pStyle w:val="57"/>
        <w:ind w:left="0" w:firstLine="0"/>
        <w:jc w:val="center"/>
        <w:rPr>
          <w:ins w:id="127" w:author="JY" w:date="2024-01-12T19:58:55Z"/>
        </w:rPr>
      </w:pPr>
    </w:p>
    <w:p>
      <w:pPr>
        <w:pStyle w:val="57"/>
        <w:ind w:left="0" w:firstLine="0"/>
        <w:jc w:val="center"/>
        <w:rPr>
          <w:ins w:id="128" w:author="JY" w:date="2024-01-12T19:58:55Z"/>
        </w:rPr>
      </w:pPr>
    </w:p>
    <w:p>
      <w:pPr>
        <w:pStyle w:val="57"/>
        <w:ind w:left="0" w:firstLine="0"/>
        <w:jc w:val="center"/>
        <w:rPr>
          <w:ins w:id="129" w:author="JY" w:date="2024-01-12T19:58:55Z"/>
        </w:rPr>
      </w:pPr>
      <w:ins w:id="130" w:author="JY" w:date="2024-01-12T19:58:55Z"/>
      <w:ins w:id="131" w:author="JY" w:date="2024-01-12T19:58:55Z"/>
      <w:ins w:id="132" w:author="JY" w:date="2024-01-12T19:58:55Z"/>
      <w:ins w:id="133" w:author="JY" w:date="2024-01-12T19:58:55Z">
        <w:r>
          <w:rPr/>
          <w:object>
            <v:shape id="_x0000_i1032" o:spt="75" type="#_x0000_t75" style="height:274.15pt;width:435.4pt;" o:ole="t" filled="f" o:preferrelative="t" stroked="f" coordsize="21600,21600">
              <v:path/>
              <v:fill on="f" focussize="0,0"/>
              <v:stroke on="f"/>
              <v:imagedata r:id="rId11" o:title=""/>
              <o:lock v:ext="edit" aspectratio="f"/>
              <w10:wrap type="none"/>
              <w10:anchorlock/>
            </v:shape>
            <o:OLEObject Type="Embed" ProgID="Visio.Drawing.15" ShapeID="_x0000_i1032" DrawAspect="Content" ObjectID="_1468075726" r:id="rId10">
              <o:LockedField>false</o:LockedField>
            </o:OLEObject>
          </w:object>
        </w:r>
      </w:ins>
      <w:ins w:id="135" w:author="JY" w:date="2024-01-12T19:58:55Z"/>
    </w:p>
    <w:p>
      <w:pPr>
        <w:keepLines/>
        <w:spacing w:after="240"/>
        <w:jc w:val="center"/>
        <w:rPr>
          <w:ins w:id="136" w:author="JY" w:date="2024-01-12T19:58:55Z"/>
          <w:rFonts w:ascii="Arial" w:hAnsi="Arial" w:eastAsia="宋体"/>
          <w:b/>
          <w:color w:val="auto"/>
          <w:lang w:eastAsia="zh-CN"/>
        </w:rPr>
      </w:pPr>
      <w:ins w:id="137" w:author="JY" w:date="2024-01-12T19:58:55Z">
        <w:r>
          <w:rPr>
            <w:rFonts w:ascii="Arial" w:hAnsi="Arial" w:eastAsia="宋体"/>
            <w:b/>
            <w:color w:val="auto"/>
            <w:lang w:eastAsia="zh-CN"/>
          </w:rPr>
          <w:t>Figure 6.X.</w:t>
        </w:r>
      </w:ins>
      <w:ins w:id="138" w:author="JY" w:date="2024-01-12T19:58:55Z">
        <w:r>
          <w:rPr>
            <w:rFonts w:hint="eastAsia" w:ascii="Arial" w:hAnsi="Arial" w:eastAsia="宋体"/>
            <w:b/>
            <w:color w:val="auto"/>
            <w:lang w:val="en-US" w:eastAsia="zh-CN"/>
          </w:rPr>
          <w:t>2</w:t>
        </w:r>
      </w:ins>
      <w:ins w:id="139" w:author="JY" w:date="2024-01-12T19:58:55Z">
        <w:r>
          <w:rPr>
            <w:rFonts w:ascii="Arial" w:hAnsi="Arial" w:eastAsia="宋体"/>
            <w:b/>
            <w:color w:val="auto"/>
            <w:lang w:eastAsia="zh-CN"/>
          </w:rPr>
          <w:t>.1</w:t>
        </w:r>
      </w:ins>
      <w:ins w:id="140" w:author="JY" w:date="2024-01-12T20:03:20Z">
        <w:r>
          <w:rPr>
            <w:rFonts w:hint="eastAsia" w:ascii="Arial" w:hAnsi="Arial" w:eastAsia="宋体"/>
            <w:b/>
            <w:color w:val="auto"/>
            <w:lang w:val="en-US" w:eastAsia="zh-CN"/>
          </w:rPr>
          <w:t>.2</w:t>
        </w:r>
      </w:ins>
      <w:ins w:id="141" w:author="JY" w:date="2024-01-12T19:58:55Z">
        <w:r>
          <w:rPr>
            <w:rFonts w:ascii="Arial" w:hAnsi="Arial" w:eastAsia="宋体"/>
            <w:b/>
            <w:color w:val="auto"/>
            <w:lang w:eastAsia="zh-CN"/>
          </w:rPr>
          <w:t>-</w:t>
        </w:r>
      </w:ins>
      <w:ins w:id="142" w:author="JY" w:date="2024-01-12T20:03:22Z">
        <w:r>
          <w:rPr>
            <w:rFonts w:hint="eastAsia" w:ascii="Arial" w:hAnsi="Arial" w:eastAsia="宋体"/>
            <w:b/>
            <w:color w:val="auto"/>
            <w:lang w:val="en-US" w:eastAsia="zh-CN"/>
          </w:rPr>
          <w:t>1</w:t>
        </w:r>
      </w:ins>
      <w:ins w:id="143" w:author="JY" w:date="2024-01-12T19:58:55Z">
        <w:r>
          <w:rPr>
            <w:rFonts w:ascii="Arial" w:hAnsi="Arial" w:eastAsia="宋体"/>
            <w:b/>
            <w:color w:val="auto"/>
            <w:lang w:eastAsia="zh-CN"/>
          </w:rPr>
          <w:t>: Bootstrap data channel establishment procedure for interworking between a DCMTSI client in terminal and an MTSI client in terminal</w:t>
        </w:r>
      </w:ins>
    </w:p>
    <w:p>
      <w:pPr>
        <w:ind w:left="568" w:hanging="284"/>
        <w:rPr>
          <w:ins w:id="144" w:author="JY" w:date="2024-01-12T19:58:55Z"/>
          <w:rFonts w:hint="default" w:eastAsia="等线"/>
          <w:color w:val="auto"/>
          <w:lang w:val="en-US" w:eastAsia="zh-CN"/>
        </w:rPr>
      </w:pPr>
      <w:ins w:id="145" w:author="JY" w:date="2024-01-12T19:58:55Z">
        <w:r>
          <w:rPr>
            <w:rFonts w:eastAsia="等线"/>
            <w:color w:val="auto"/>
            <w:lang w:eastAsia="zh-CN"/>
          </w:rPr>
          <w:t>1-</w:t>
        </w:r>
      </w:ins>
      <w:ins w:id="146" w:author="JY" w:date="2024-01-12T19:58:55Z">
        <w:r>
          <w:rPr>
            <w:rFonts w:hint="eastAsia" w:eastAsia="等线"/>
            <w:color w:val="auto"/>
            <w:lang w:val="en-US" w:eastAsia="zh-CN"/>
          </w:rPr>
          <w:t>2</w:t>
        </w:r>
      </w:ins>
      <w:ins w:id="147" w:author="JY" w:date="2024-01-12T19:58:55Z">
        <w:r>
          <w:rPr>
            <w:rFonts w:eastAsia="等线"/>
            <w:color w:val="auto"/>
            <w:lang w:eastAsia="zh-CN"/>
          </w:rPr>
          <w:t xml:space="preserve">. </w:t>
        </w:r>
      </w:ins>
      <w:ins w:id="148" w:author="JY" w:date="2024-01-12T19:58:55Z">
        <w:r>
          <w:rPr>
            <w:rFonts w:hint="eastAsia" w:eastAsia="等线"/>
            <w:color w:val="auto"/>
            <w:lang w:val="en-US" w:eastAsia="zh-CN"/>
          </w:rPr>
          <w:t xml:space="preserve">UE A initiates the bootstrap DC establishment procedure, DCSF A receives the </w:t>
        </w:r>
      </w:ins>
      <w:ins w:id="149" w:author="JY" w:date="2024-01-12T19:58:55Z">
        <w:r>
          <w:rPr>
            <w:rFonts w:eastAsia="等线"/>
            <w:color w:val="auto"/>
            <w:lang w:eastAsia="zh-CN"/>
          </w:rPr>
          <w:t xml:space="preserve">DC </w:t>
        </w:r>
      </w:ins>
      <w:ins w:id="150" w:author="JY" w:date="2024-01-12T19:58:55Z">
        <w:r>
          <w:rPr>
            <w:rFonts w:hint="eastAsia" w:eastAsia="等线"/>
            <w:color w:val="auto"/>
            <w:lang w:val="en-US" w:eastAsia="zh-CN"/>
          </w:rPr>
          <w:t>negotiation result from MMTEL AS A/MF A, which indicates the bootstrap DC established successfully in local network.</w:t>
        </w:r>
      </w:ins>
    </w:p>
    <w:p>
      <w:pPr>
        <w:ind w:left="568" w:hanging="284"/>
        <w:rPr>
          <w:ins w:id="151" w:author="JY" w:date="2024-01-12T19:58:55Z"/>
          <w:rFonts w:hint="default" w:eastAsia="等线"/>
          <w:color w:val="auto"/>
          <w:lang w:val="en-US" w:eastAsia="zh-CN"/>
        </w:rPr>
      </w:pPr>
      <w:ins w:id="152" w:author="JY" w:date="2024-01-12T19:58:55Z">
        <w:r>
          <w:rPr>
            <w:rFonts w:hint="eastAsia" w:eastAsia="等线"/>
            <w:color w:val="auto"/>
            <w:lang w:val="en-US" w:eastAsia="zh-CN"/>
          </w:rPr>
          <w:t xml:space="preserve">3~6. The bootstrap DC establishment request is sent to remote network, in </w:t>
        </w:r>
      </w:ins>
      <w:ins w:id="153" w:author="JY" w:date="2024-01-12T19:58:55Z">
        <w:r>
          <w:rPr>
            <w:rFonts w:eastAsia="等线"/>
            <w:color w:val="auto"/>
            <w:lang w:eastAsia="zh-CN"/>
          </w:rPr>
          <w:t xml:space="preserve">the </w:t>
        </w:r>
      </w:ins>
      <w:ins w:id="154" w:author="JY" w:date="2024-01-12T19:58:55Z">
        <w:r>
          <w:rPr>
            <w:rFonts w:hint="eastAsia" w:eastAsia="等线"/>
            <w:color w:val="auto"/>
            <w:lang w:val="en-US" w:eastAsia="zh-CN"/>
          </w:rPr>
          <w:t xml:space="preserve">bootstrap </w:t>
        </w:r>
      </w:ins>
      <w:ins w:id="155" w:author="JY" w:date="2024-01-12T19:58:55Z">
        <w:r>
          <w:rPr>
            <w:rFonts w:eastAsia="等线"/>
            <w:color w:val="auto"/>
            <w:lang w:eastAsia="zh-CN"/>
          </w:rPr>
          <w:t xml:space="preserve">DC </w:t>
        </w:r>
      </w:ins>
      <w:ins w:id="156" w:author="JY" w:date="2024-01-12T19:58:55Z">
        <w:r>
          <w:rPr>
            <w:rFonts w:hint="eastAsia" w:eastAsia="等线"/>
            <w:color w:val="auto"/>
            <w:lang w:val="en-US" w:eastAsia="zh-CN"/>
          </w:rPr>
          <w:t>negotiation result</w:t>
        </w:r>
      </w:ins>
      <w:ins w:id="157" w:author="JY" w:date="2024-01-12T19:58:55Z">
        <w:r>
          <w:rPr>
            <w:rFonts w:eastAsia="等线"/>
            <w:color w:val="auto"/>
            <w:lang w:eastAsia="zh-CN"/>
          </w:rPr>
          <w:t xml:space="preserve"> </w:t>
        </w:r>
      </w:ins>
      <w:ins w:id="158" w:author="JY" w:date="2024-01-12T19:58:55Z">
        <w:r>
          <w:rPr>
            <w:rFonts w:hint="eastAsia" w:eastAsia="等线"/>
            <w:color w:val="auto"/>
            <w:lang w:val="en-US" w:eastAsia="zh-CN"/>
          </w:rPr>
          <w:t xml:space="preserve">from remote network to DCSF A, </w:t>
        </w:r>
      </w:ins>
      <w:ins w:id="159" w:author="JY" w:date="2024-01-12T19:58:55Z">
        <w:r>
          <w:rPr>
            <w:rFonts w:eastAsia="等线"/>
            <w:color w:val="auto"/>
            <w:lang w:eastAsia="zh-CN"/>
          </w:rPr>
          <w:t xml:space="preserve">the port of bootstrap data channel between the DCSF A and UE B </w:t>
        </w:r>
      </w:ins>
      <w:ins w:id="160" w:author="JY" w:date="2024-01-12T19:58:55Z">
        <w:r>
          <w:rPr>
            <w:rFonts w:hint="eastAsia" w:eastAsia="等线"/>
            <w:color w:val="auto"/>
            <w:lang w:val="en-US" w:eastAsia="zh-CN"/>
          </w:rPr>
          <w:t>is s</w:t>
        </w:r>
      </w:ins>
      <w:ins w:id="161" w:author="JY" w:date="2024-01-12T19:58:55Z">
        <w:r>
          <w:rPr>
            <w:rFonts w:eastAsia="等线"/>
            <w:color w:val="auto"/>
            <w:lang w:eastAsia="zh-CN"/>
          </w:rPr>
          <w:t>et</w:t>
        </w:r>
      </w:ins>
      <w:ins w:id="162" w:author="JY" w:date="2024-01-12T19:58:55Z">
        <w:r>
          <w:rPr>
            <w:rFonts w:hint="eastAsia" w:eastAsia="等线"/>
            <w:color w:val="auto"/>
            <w:lang w:val="en-US" w:eastAsia="zh-CN"/>
          </w:rPr>
          <w:t xml:space="preserve"> to</w:t>
        </w:r>
      </w:ins>
      <w:ins w:id="163" w:author="JY" w:date="2024-01-12T19:58:55Z">
        <w:r>
          <w:rPr>
            <w:rFonts w:eastAsia="等线"/>
            <w:color w:val="auto"/>
            <w:lang w:eastAsia="zh-CN"/>
          </w:rPr>
          <w:t xml:space="preserve"> zero</w:t>
        </w:r>
      </w:ins>
      <w:ins w:id="164" w:author="JY" w:date="2024-01-12T19:58:55Z">
        <w:r>
          <w:rPr>
            <w:rFonts w:hint="eastAsia" w:eastAsia="等线"/>
            <w:color w:val="auto"/>
            <w:lang w:val="en-US" w:eastAsia="zh-CN"/>
          </w:rPr>
          <w:t xml:space="preserve">, which means that </w:t>
        </w:r>
      </w:ins>
      <w:ins w:id="165" w:author="JY" w:date="2024-01-12T19:58:55Z">
        <w:r>
          <w:rPr>
            <w:rFonts w:eastAsia="等线"/>
            <w:color w:val="auto"/>
            <w:lang w:eastAsia="zh-CN"/>
          </w:rPr>
          <w:t>UE B does not support IMS data channel</w:t>
        </w:r>
      </w:ins>
      <w:ins w:id="166" w:author="JY" w:date="2024-01-12T19:58:55Z">
        <w:r>
          <w:rPr>
            <w:rFonts w:hint="eastAsia" w:eastAsia="等线"/>
            <w:color w:val="auto"/>
            <w:lang w:val="en-US" w:eastAsia="zh-CN"/>
          </w:rPr>
          <w:t>. The DCSF A will send 18X message to UE to indicate that the data channel has been established successfully in local network.</w:t>
        </w:r>
      </w:ins>
    </w:p>
    <w:p>
      <w:pPr>
        <w:numPr>
          <w:ilvl w:val="0"/>
          <w:numId w:val="2"/>
        </w:numPr>
        <w:ind w:left="568" w:hanging="284"/>
        <w:rPr>
          <w:ins w:id="167" w:author="JY" w:date="2024-01-12T19:58:55Z"/>
          <w:rFonts w:hint="default" w:eastAsia="等线"/>
          <w:color w:val="auto"/>
          <w:lang w:val="en-US" w:eastAsia="zh-CN"/>
        </w:rPr>
      </w:pPr>
      <w:ins w:id="168" w:author="JY" w:date="2024-01-12T19:58:55Z">
        <w:r>
          <w:rPr>
            <w:rFonts w:hint="eastAsia" w:eastAsia="等线"/>
            <w:color w:val="auto"/>
            <w:lang w:val="en-US" w:eastAsia="zh-CN"/>
          </w:rPr>
          <w:t>T</w:t>
        </w:r>
      </w:ins>
      <w:ins w:id="169" w:author="JY" w:date="2024-01-12T19:58:55Z">
        <w:r>
          <w:rPr>
            <w:rFonts w:eastAsia="等线"/>
            <w:color w:val="auto"/>
            <w:lang w:eastAsia="zh-CN"/>
          </w:rPr>
          <w:t xml:space="preserve">he dedicated bearer/QCI Flow of data channel is created between UE A and its local network. </w:t>
        </w:r>
      </w:ins>
    </w:p>
    <w:p>
      <w:pPr>
        <w:tabs>
          <w:tab w:val="right" w:leader="dot" w:pos="9639"/>
        </w:tabs>
        <w:ind w:left="568" w:leftChars="100" w:hanging="284"/>
        <w:rPr>
          <w:ins w:id="171" w:author="JY" w:date="2024-01-12T19:58:55Z"/>
          <w:lang w:eastAsia="zh-CN"/>
        </w:rPr>
        <w:pPrChange w:id="170" w:author="JY" w:date="2024-01-12T20:02:44Z">
          <w:pPr>
            <w:pStyle w:val="14"/>
            <w:ind w:leftChars="100"/>
          </w:pPr>
        </w:pPrChange>
      </w:pPr>
      <w:ins w:id="172" w:author="JY" w:date="2024-01-12T19:58:55Z">
        <w:r>
          <w:rPr>
            <w:rFonts w:hint="eastAsia" w:ascii="Times New Roman" w:eastAsia="Malgun Gothic"/>
            <w:lang w:val="en-US" w:eastAsia="zh-CN"/>
          </w:rPr>
          <w:t>8</w:t>
        </w:r>
      </w:ins>
      <w:ins w:id="173" w:author="JY" w:date="2024-01-12T19:58:55Z">
        <w:r>
          <w:rPr>
            <w:lang w:eastAsia="zh-CN"/>
          </w:rPr>
          <w:t xml:space="preserve">-11. After the precondition procedure is completed, UE A initiates SCTP association and DTLS connection establishment procedures and establishes a bootstrap data channel with the </w:t>
        </w:r>
      </w:ins>
      <w:ins w:id="174" w:author="JY" w:date="2024-01-12T19:58:55Z">
        <w:r>
          <w:rPr>
            <w:rFonts w:hint="eastAsia" w:ascii="Times New Roman" w:eastAsia="Malgun Gothic"/>
            <w:lang w:val="en-US" w:eastAsia="zh-CN"/>
          </w:rPr>
          <w:t>MF</w:t>
        </w:r>
      </w:ins>
      <w:ins w:id="175" w:author="JY" w:date="2024-01-12T19:58:55Z">
        <w:r>
          <w:rPr>
            <w:lang w:eastAsia="zh-CN"/>
          </w:rPr>
          <w:t xml:space="preserve"> A. Then UE A</w:t>
        </w:r>
      </w:ins>
      <w:ins w:id="176" w:author="JY" w:date="2024-01-12T19:58:55Z">
        <w:r>
          <w:rPr>
            <w:rFonts w:hint="eastAsia" w:ascii="Times New Roman" w:eastAsia="Malgun Gothic"/>
            <w:lang w:val="en-US" w:eastAsia="zh-CN"/>
          </w:rPr>
          <w:t xml:space="preserve"> sends the data channel application list request to DCSF A, when DCSF A responses the request, UE A will</w:t>
        </w:r>
      </w:ins>
      <w:ins w:id="177" w:author="JY" w:date="2024-01-12T19:58:55Z">
        <w:r>
          <w:rPr>
            <w:lang w:eastAsia="zh-CN"/>
          </w:rPr>
          <w:t xml:space="preserve"> download </w:t>
        </w:r>
      </w:ins>
      <w:ins w:id="178" w:author="JY" w:date="2024-01-12T19:58:55Z">
        <w:r>
          <w:rPr>
            <w:rFonts w:hint="eastAsia" w:ascii="Times New Roman" w:eastAsia="Malgun Gothic"/>
            <w:lang w:val="en-US" w:eastAsia="zh-CN"/>
          </w:rPr>
          <w:t xml:space="preserve">the application (for instance, </w:t>
        </w:r>
      </w:ins>
      <w:ins w:id="179" w:author="JY" w:date="2024-01-12T19:58:55Z">
        <w:r>
          <w:rPr>
            <w:lang w:eastAsia="zh-CN"/>
          </w:rPr>
          <w:t>Real-time Screen Sharing application</w:t>
        </w:r>
      </w:ins>
      <w:ins w:id="180" w:author="JY" w:date="2024-01-12T19:58:55Z">
        <w:r>
          <w:rPr>
            <w:rFonts w:hint="eastAsia" w:ascii="Times New Roman" w:eastAsia="Malgun Gothic"/>
            <w:lang w:val="en-US" w:eastAsia="zh-CN"/>
          </w:rPr>
          <w:t>)</w:t>
        </w:r>
      </w:ins>
      <w:ins w:id="181" w:author="JY" w:date="2024-01-12T19:58:55Z">
        <w:r>
          <w:rPr>
            <w:lang w:eastAsia="zh-CN"/>
          </w:rPr>
          <w:t xml:space="preserve"> </w:t>
        </w:r>
      </w:ins>
      <w:ins w:id="182" w:author="JY" w:date="2024-01-12T19:58:55Z">
        <w:r>
          <w:rPr>
            <w:rFonts w:hint="eastAsia" w:ascii="Times New Roman" w:eastAsia="Malgun Gothic"/>
            <w:lang w:val="en-US" w:eastAsia="zh-CN"/>
          </w:rPr>
          <w:t>accordingly</w:t>
        </w:r>
      </w:ins>
      <w:ins w:id="183" w:author="JY" w:date="2024-01-12T19:58:55Z">
        <w:r>
          <w:rPr>
            <w:lang w:eastAsia="zh-CN"/>
          </w:rPr>
          <w:t xml:space="preserve">. </w:t>
        </w:r>
      </w:ins>
    </w:p>
    <w:p>
      <w:pPr>
        <w:pStyle w:val="6"/>
        <w:tabs>
          <w:tab w:val="right" w:leader="dot" w:pos="9639"/>
        </w:tabs>
        <w:overflowPunct/>
        <w:autoSpaceDE/>
        <w:autoSpaceDN/>
        <w:adjustRightInd/>
        <w:ind w:left="1901" w:leftChars="100"/>
        <w:textAlignment w:val="auto"/>
        <w:rPr>
          <w:ins w:id="185" w:author="JY" w:date="2024-01-12T19:58:55Z"/>
          <w:rFonts w:hint="default" w:eastAsia="Times New Roman"/>
          <w:lang w:val="en-US" w:eastAsia="en-US"/>
          <w:rPrChange w:id="186" w:author="JY" w:date="2024-01-12T20:02:40Z">
            <w:rPr>
              <w:ins w:id="187" w:author="JY" w:date="2024-01-12T19:58:55Z"/>
              <w:rFonts w:hint="default"/>
              <w:lang w:val="en-US" w:eastAsia="zh-CN"/>
            </w:rPr>
          </w:rPrChange>
        </w:rPr>
        <w:pPrChange w:id="184" w:author="JY" w:date="2024-01-12T20:02:40Z">
          <w:pPr>
            <w:pStyle w:val="14"/>
            <w:ind w:left="1901" w:leftChars="100"/>
          </w:pPr>
        </w:pPrChange>
      </w:pPr>
      <w:ins w:id="188" w:author="JY" w:date="2024-01-12T19:58:55Z">
        <w:r>
          <w:rPr>
            <w:rFonts w:hint="default" w:eastAsia="Times New Roman"/>
            <w:lang w:val="en-US" w:eastAsia="en-US"/>
            <w:rPrChange w:id="189" w:author="JY" w:date="2024-01-12T20:02:40Z">
              <w:rPr>
                <w:rFonts w:hint="eastAsia"/>
                <w:lang w:val="en-US" w:eastAsia="zh-CN"/>
              </w:rPr>
            </w:rPrChange>
          </w:rPr>
          <w:t>6.X.2.1.</w:t>
        </w:r>
      </w:ins>
      <w:ins w:id="191" w:author="JY" w:date="2024-01-12T20:04:15Z">
        <w:r>
          <w:rPr>
            <w:rFonts w:hint="eastAsia" w:eastAsia="宋体"/>
            <w:lang w:val="en-US" w:eastAsia="zh-CN"/>
          </w:rPr>
          <w:t>3</w:t>
        </w:r>
      </w:ins>
      <w:ins w:id="192" w:author="JY" w:date="2024-01-12T20:03:29Z">
        <w:r>
          <w:rPr>
            <w:rFonts w:hint="eastAsia" w:eastAsia="宋体"/>
            <w:lang w:val="en-US" w:eastAsia="zh-CN"/>
          </w:rPr>
          <w:tab/>
        </w:r>
      </w:ins>
      <w:ins w:id="193" w:author="JY" w:date="2024-01-12T19:58:55Z">
        <w:bookmarkStart w:id="17" w:name="_GoBack"/>
        <w:bookmarkEnd w:id="17"/>
        <w:r>
          <w:rPr>
            <w:rFonts w:eastAsia="Times New Roman"/>
            <w:lang w:eastAsia="en-US"/>
            <w:rPrChange w:id="194" w:author="JY" w:date="2024-01-12T20:02:40Z">
              <w:rPr>
                <w:lang w:eastAsia="zh-CN"/>
              </w:rPr>
            </w:rPrChange>
          </w:rPr>
          <w:t>Interworking between a DCMTSI client in terminal and an MTSI client in terminal</w:t>
        </w:r>
      </w:ins>
      <w:ins w:id="196" w:author="JY" w:date="2024-01-12T19:58:55Z">
        <w:r>
          <w:rPr>
            <w:rFonts w:hint="default" w:eastAsia="Times New Roman"/>
            <w:lang w:val="en-US" w:eastAsia="en-US"/>
            <w:rPrChange w:id="197" w:author="JY" w:date="2024-01-12T20:02:40Z">
              <w:rPr>
                <w:rFonts w:hint="eastAsia"/>
                <w:lang w:val="en-US" w:eastAsia="zh-CN"/>
              </w:rPr>
            </w:rPrChange>
          </w:rPr>
          <w:t xml:space="preserve"> during Application Data Channel establishment</w:t>
        </w:r>
      </w:ins>
    </w:p>
    <w:p>
      <w:pPr>
        <w:rPr>
          <w:ins w:id="199" w:author="JY" w:date="2024-01-12T19:58:55Z"/>
        </w:rPr>
      </w:pPr>
      <w:ins w:id="200" w:author="JY" w:date="2024-01-12T19:58:55Z">
        <w:r>
          <w:rPr>
            <w:rFonts w:hint="eastAsia" w:ascii="Times New Roman" w:eastAsia="Malgun Gothic"/>
            <w:lang w:val="en-US" w:eastAsia="zh-CN"/>
          </w:rPr>
          <w:t>When</w:t>
        </w:r>
      </w:ins>
      <w:ins w:id="201" w:author="JY" w:date="2024-01-12T19:58:55Z">
        <w:r>
          <w:rPr>
            <w:lang w:eastAsia="zh-CN"/>
          </w:rPr>
          <w:t xml:space="preserve"> UE A retrieves Real-time Screen Sharing application from the DCSF A and run</w:t>
        </w:r>
      </w:ins>
      <w:ins w:id="202" w:author="JY" w:date="2024-01-12T19:58:55Z">
        <w:r>
          <w:rPr>
            <w:rFonts w:hint="eastAsia" w:ascii="Times New Roman" w:eastAsia="Malgun Gothic"/>
            <w:lang w:val="en-US" w:eastAsia="zh-CN"/>
          </w:rPr>
          <w:t>s</w:t>
        </w:r>
      </w:ins>
      <w:ins w:id="203" w:author="JY" w:date="2024-01-12T19:58:55Z">
        <w:r>
          <w:rPr>
            <w:lang w:eastAsia="zh-CN"/>
          </w:rPr>
          <w:t xml:space="preserve"> the application, the following procedure shown in Figure 6.X.2.1-3 is performed to transfer UE A’s mobile screen data to UE B.</w:t>
        </w:r>
      </w:ins>
    </w:p>
    <w:p>
      <w:pPr>
        <w:rPr>
          <w:ins w:id="204" w:author="JY" w:date="2024-01-12T19:58:55Z"/>
          <w:rFonts w:eastAsia="等线"/>
          <w:color w:val="auto"/>
          <w:lang w:eastAsia="zh-CN"/>
        </w:rPr>
      </w:pPr>
      <w:ins w:id="205" w:author="JY" w:date="2024-01-12T19:58:55Z"/>
      <w:ins w:id="206" w:author="JY" w:date="2024-01-12T19:58:55Z"/>
      <w:ins w:id="207" w:author="JY" w:date="2024-01-12T19:58:55Z"/>
      <w:ins w:id="208" w:author="JY" w:date="2024-01-12T19:58:55Z">
        <w:r>
          <w:rPr/>
          <w:object>
            <v:shape id="_x0000_i1033" o:spt="75" type="#_x0000_t75" style="height:382.5pt;width:438pt;" o:ole="t" filled="f" o:preferrelative="t" stroked="f" coordsize="21600,21600">
              <v:path/>
              <v:fill on="f" focussize="0,0"/>
              <v:stroke on="f"/>
              <v:imagedata r:id="rId13" o:title=""/>
              <o:lock v:ext="edit" aspectratio="f"/>
              <w10:wrap type="none"/>
              <w10:anchorlock/>
            </v:shape>
            <o:OLEObject Type="Embed" ProgID="Visio.Drawing.15" ShapeID="_x0000_i1033" DrawAspect="Content" ObjectID="_1468075727" r:id="rId12">
              <o:LockedField>false</o:LockedField>
            </o:OLEObject>
          </w:object>
        </w:r>
      </w:ins>
      <w:ins w:id="210" w:author="JY" w:date="2024-01-12T19:58:55Z"/>
    </w:p>
    <w:p>
      <w:pPr>
        <w:keepLines/>
        <w:spacing w:after="240"/>
        <w:jc w:val="center"/>
        <w:rPr>
          <w:ins w:id="211" w:author="JY" w:date="2024-01-12T19:58:55Z"/>
          <w:rFonts w:ascii="Arial" w:hAnsi="Arial" w:eastAsia="宋体"/>
          <w:b/>
          <w:color w:val="auto"/>
          <w:lang w:eastAsia="zh-CN"/>
        </w:rPr>
      </w:pPr>
      <w:ins w:id="212" w:author="JY" w:date="2024-01-12T19:58:55Z">
        <w:r>
          <w:rPr>
            <w:rFonts w:ascii="Arial" w:hAnsi="Arial" w:eastAsia="宋体"/>
            <w:b/>
            <w:color w:val="auto"/>
            <w:lang w:eastAsia="zh-CN"/>
          </w:rPr>
          <w:t>Figure 6.X.2.1</w:t>
        </w:r>
      </w:ins>
      <w:ins w:id="213" w:author="JY" w:date="2024-01-12T20:04:09Z">
        <w:r>
          <w:rPr>
            <w:rFonts w:hint="eastAsia" w:ascii="Arial" w:hAnsi="Arial" w:eastAsia="宋体"/>
            <w:b/>
            <w:color w:val="auto"/>
            <w:lang w:val="en-US" w:eastAsia="zh-CN"/>
          </w:rPr>
          <w:t>.</w:t>
        </w:r>
      </w:ins>
      <w:ins w:id="214" w:author="JY" w:date="2024-01-12T20:04:10Z">
        <w:r>
          <w:rPr>
            <w:rFonts w:hint="eastAsia" w:ascii="Arial" w:hAnsi="Arial" w:eastAsia="宋体"/>
            <w:b/>
            <w:color w:val="auto"/>
            <w:lang w:val="en-US" w:eastAsia="zh-CN"/>
          </w:rPr>
          <w:t>3</w:t>
        </w:r>
      </w:ins>
      <w:ins w:id="215" w:author="JY" w:date="2024-01-12T19:58:55Z">
        <w:r>
          <w:rPr>
            <w:rFonts w:ascii="Arial" w:hAnsi="Arial" w:eastAsia="宋体"/>
            <w:b/>
            <w:color w:val="auto"/>
            <w:lang w:eastAsia="zh-CN"/>
          </w:rPr>
          <w:t>-3: Application channel establishment procedure for interworking between a DCMTSI client in terminal and an MTSI client in terminal</w:t>
        </w:r>
      </w:ins>
    </w:p>
    <w:p>
      <w:pPr>
        <w:ind w:left="568" w:hanging="284"/>
        <w:rPr>
          <w:ins w:id="216" w:author="JY" w:date="2024-01-12T19:58:55Z"/>
          <w:rFonts w:hint="eastAsia"/>
          <w:lang w:val="en-US" w:eastAsia="zh-CN"/>
        </w:rPr>
      </w:pPr>
      <w:ins w:id="217" w:author="JY" w:date="2024-01-12T19:58:55Z">
        <w:r>
          <w:rPr>
            <w:lang w:eastAsia="zh-CN"/>
          </w:rPr>
          <w:t>1</w:t>
        </w:r>
      </w:ins>
      <w:ins w:id="218" w:author="JY" w:date="2024-01-12T19:58:55Z">
        <w:r>
          <w:rPr>
            <w:rFonts w:hint="eastAsia" w:ascii="Times New Roman" w:eastAsia="Malgun Gothic"/>
            <w:lang w:val="en-US" w:eastAsia="zh-CN"/>
          </w:rPr>
          <w:t>~2</w:t>
        </w:r>
      </w:ins>
      <w:ins w:id="219" w:author="JY" w:date="2024-01-12T19:58:55Z">
        <w:r>
          <w:rPr>
            <w:lang w:eastAsia="zh-CN"/>
          </w:rPr>
          <w:t xml:space="preserve">. UE A initiates a re-INVITE request to negotiate application data channel media with the local network, in which </w:t>
        </w:r>
      </w:ins>
      <w:ins w:id="220" w:author="JY" w:date="2024-01-12T19:58:55Z">
        <w:r>
          <w:rPr>
            <w:rFonts w:hint="eastAsia" w:ascii="Times New Roman" w:eastAsia="Malgun Gothic"/>
            <w:lang w:val="en-US" w:eastAsia="zh-CN"/>
          </w:rPr>
          <w:t>two</w:t>
        </w:r>
      </w:ins>
      <w:ins w:id="221" w:author="JY" w:date="2024-01-12T19:58:55Z">
        <w:r>
          <w:rPr>
            <w:lang w:eastAsia="zh-CN"/>
          </w:rPr>
          <w:t xml:space="preserve"> application data channels (</w:t>
        </w:r>
      </w:ins>
      <w:ins w:id="222" w:author="JY" w:date="2024-01-12T19:58:55Z">
        <w:r>
          <w:rPr>
            <w:rFonts w:hint="eastAsia" w:ascii="Times New Roman" w:eastAsia="Malgun Gothic"/>
            <w:lang w:val="en-US" w:eastAsia="zh-CN"/>
          </w:rPr>
          <w:t>for instance,</w:t>
        </w:r>
      </w:ins>
      <w:ins w:id="223" w:author="JY" w:date="2024-01-12T19:58:55Z">
        <w:r>
          <w:rPr>
            <w:lang w:eastAsia="zh-CN"/>
          </w:rPr>
          <w:t>stream 1000 and 1001</w:t>
        </w:r>
      </w:ins>
      <w:ins w:id="224" w:author="JY" w:date="2024-01-12T19:58:55Z">
        <w:r>
          <w:rPr>
            <w:rFonts w:hint="eastAsia" w:ascii="Times New Roman" w:eastAsia="Malgun Gothic"/>
            <w:lang w:val="en-US" w:eastAsia="zh-CN"/>
          </w:rPr>
          <w:t>) and data channel application information</w:t>
        </w:r>
      </w:ins>
      <w:ins w:id="225" w:author="JY" w:date="2024-01-12T19:58:55Z">
        <w:r>
          <w:rPr>
            <w:lang w:eastAsia="zh-CN"/>
          </w:rPr>
          <w:t xml:space="preserve"> </w:t>
        </w:r>
      </w:ins>
      <w:ins w:id="226" w:author="JY" w:date="2024-01-12T19:58:55Z">
        <w:r>
          <w:rPr>
            <w:rFonts w:hint="eastAsia" w:ascii="Times New Roman" w:eastAsia="Malgun Gothic"/>
            <w:lang w:val="en-US" w:eastAsia="zh-CN"/>
          </w:rPr>
          <w:t xml:space="preserve">(for instance, application ID) </w:t>
        </w:r>
      </w:ins>
      <w:ins w:id="227" w:author="JY" w:date="2024-01-12T19:58:55Z">
        <w:r>
          <w:rPr>
            <w:lang w:eastAsia="zh-CN"/>
          </w:rPr>
          <w:t>are contained. Stream 1000 is used to transfer video RTP stream of screen shots sequence and stream 1001 is used to transfer RTCP stream</w:t>
        </w:r>
      </w:ins>
      <w:ins w:id="228" w:author="JY" w:date="2024-01-12T19:58:55Z">
        <w:r>
          <w:rPr>
            <w:rFonts w:hint="eastAsia" w:ascii="Times New Roman" w:eastAsia="Malgun Gothic"/>
            <w:lang w:val="en-US" w:eastAsia="zh-CN"/>
          </w:rPr>
          <w:t>.</w:t>
        </w:r>
      </w:ins>
    </w:p>
    <w:p>
      <w:pPr>
        <w:ind w:left="568" w:hanging="284"/>
        <w:rPr>
          <w:ins w:id="229" w:author="JY" w:date="2024-01-12T19:58:55Z"/>
          <w:lang w:eastAsia="zh-CN"/>
        </w:rPr>
      </w:pPr>
      <w:ins w:id="230" w:author="JY" w:date="2024-01-12T19:58:55Z">
        <w:r>
          <w:rPr>
            <w:lang w:eastAsia="zh-CN"/>
          </w:rPr>
          <w:t xml:space="preserve">3. Based on the initial </w:t>
        </w:r>
      </w:ins>
      <w:ins w:id="231" w:author="JY" w:date="2024-01-12T19:58:55Z">
        <w:r>
          <w:rPr>
            <w:rFonts w:hint="eastAsia" w:ascii="Times New Roman" w:eastAsia="Malgun Gothic"/>
            <w:lang w:val="en-US" w:eastAsia="zh-CN"/>
          </w:rPr>
          <w:t xml:space="preserve">DC </w:t>
        </w:r>
      </w:ins>
      <w:ins w:id="232" w:author="JY" w:date="2024-01-12T19:58:55Z">
        <w:r>
          <w:rPr>
            <w:lang w:eastAsia="zh-CN"/>
          </w:rPr>
          <w:t>media negotiation</w:t>
        </w:r>
      </w:ins>
      <w:ins w:id="233" w:author="JY" w:date="2024-01-12T19:58:55Z">
        <w:r>
          <w:rPr>
            <w:rFonts w:hint="eastAsia" w:ascii="Times New Roman" w:eastAsia="Malgun Gothic"/>
            <w:lang w:val="en-US" w:eastAsia="zh-CN"/>
          </w:rPr>
          <w:t xml:space="preserve"> result</w:t>
        </w:r>
      </w:ins>
      <w:ins w:id="234" w:author="JY" w:date="2024-01-12T19:58:55Z">
        <w:r>
          <w:rPr>
            <w:lang w:eastAsia="zh-CN"/>
          </w:rPr>
          <w:t xml:space="preserve">, the DCSF A knows that </w:t>
        </w:r>
      </w:ins>
      <w:ins w:id="235" w:author="JY" w:date="2024-01-12T19:58:55Z">
        <w:r>
          <w:rPr>
            <w:rFonts w:hint="eastAsia" w:ascii="Times New Roman" w:eastAsia="Malgun Gothic"/>
            <w:lang w:val="en-US" w:eastAsia="zh-CN"/>
          </w:rPr>
          <w:t xml:space="preserve">local network has data channel established with UE and </w:t>
        </w:r>
      </w:ins>
      <w:ins w:id="236" w:author="JY" w:date="2024-01-12T19:58:55Z">
        <w:r>
          <w:rPr>
            <w:lang w:eastAsia="zh-CN"/>
          </w:rPr>
          <w:t>UE B</w:t>
        </w:r>
      </w:ins>
      <w:ins w:id="237" w:author="JY" w:date="2024-01-12T19:58:55Z">
        <w:r>
          <w:rPr>
            <w:rFonts w:hint="eastAsia" w:ascii="Times New Roman" w:eastAsia="Malgun Gothic"/>
            <w:lang w:val="en-US" w:eastAsia="zh-CN"/>
          </w:rPr>
          <w:t xml:space="preserve"> </w:t>
        </w:r>
      </w:ins>
      <w:ins w:id="238" w:author="JY" w:date="2024-01-12T19:58:55Z">
        <w:r>
          <w:rPr>
            <w:lang w:eastAsia="zh-CN"/>
          </w:rPr>
          <w:t xml:space="preserve">could not support IMS data channel. </w:t>
        </w:r>
      </w:ins>
      <w:ins w:id="239" w:author="JY" w:date="2024-01-12T19:58:55Z">
        <w:r>
          <w:rPr>
            <w:rFonts w:hint="eastAsia" w:ascii="Times New Roman" w:eastAsia="Malgun Gothic"/>
            <w:lang w:val="en-US" w:eastAsia="zh-CN"/>
          </w:rPr>
          <w:t xml:space="preserve">With </w:t>
        </w:r>
      </w:ins>
      <w:ins w:id="240" w:author="JY" w:date="2024-01-12T19:58:55Z">
        <w:r>
          <w:rPr>
            <w:lang w:eastAsia="zh-CN"/>
          </w:rPr>
          <w:t xml:space="preserve">the </w:t>
        </w:r>
      </w:ins>
      <w:ins w:id="241" w:author="JY" w:date="2024-01-12T19:58:55Z">
        <w:r>
          <w:rPr>
            <w:rFonts w:hint="eastAsia" w:ascii="Times New Roman" w:eastAsia="Malgun Gothic"/>
            <w:lang w:val="en-US" w:eastAsia="zh-CN"/>
          </w:rPr>
          <w:t>data channel a</w:t>
        </w:r>
      </w:ins>
      <w:ins w:id="242" w:author="JY" w:date="2024-01-12T19:58:55Z">
        <w:r>
          <w:rPr>
            <w:lang w:eastAsia="zh-CN"/>
          </w:rPr>
          <w:t>pp</w:t>
        </w:r>
      </w:ins>
      <w:ins w:id="243" w:author="JY" w:date="2024-01-12T19:58:55Z">
        <w:r>
          <w:rPr>
            <w:rFonts w:hint="eastAsia" w:ascii="Times New Roman" w:eastAsia="Malgun Gothic"/>
            <w:lang w:val="en-US" w:eastAsia="zh-CN"/>
          </w:rPr>
          <w:t>lication</w:t>
        </w:r>
      </w:ins>
      <w:ins w:id="244" w:author="JY" w:date="2024-01-12T19:58:55Z">
        <w:r>
          <w:rPr>
            <w:lang w:eastAsia="zh-CN"/>
          </w:rPr>
          <w:t xml:space="preserve"> info</w:t>
        </w:r>
      </w:ins>
      <w:ins w:id="245" w:author="JY" w:date="2024-01-12T19:58:55Z">
        <w:r>
          <w:rPr>
            <w:rFonts w:hint="eastAsia" w:ascii="Times New Roman" w:eastAsia="Malgun Gothic"/>
            <w:lang w:val="en-US" w:eastAsia="zh-CN"/>
          </w:rPr>
          <w:t>rmation</w:t>
        </w:r>
      </w:ins>
      <w:ins w:id="246" w:author="JY" w:date="2024-01-12T19:58:55Z">
        <w:r>
          <w:rPr>
            <w:lang w:eastAsia="zh-CN"/>
          </w:rPr>
          <w:t xml:space="preserve"> carried in </w:t>
        </w:r>
      </w:ins>
      <w:ins w:id="247" w:author="JY" w:date="2024-01-12T19:58:55Z">
        <w:r>
          <w:rPr>
            <w:rFonts w:hint="eastAsia" w:ascii="Times New Roman" w:eastAsia="Malgun Gothic"/>
            <w:lang w:val="en-US" w:eastAsia="zh-CN"/>
          </w:rPr>
          <w:t xml:space="preserve">from </w:t>
        </w:r>
      </w:ins>
      <w:ins w:id="248" w:author="JY" w:date="2024-01-12T19:58:55Z">
        <w:r>
          <w:rPr>
            <w:lang w:eastAsia="zh-CN"/>
          </w:rPr>
          <w:t>MMTel AS A, the DCSF A decide</w:t>
        </w:r>
      </w:ins>
      <w:ins w:id="249" w:author="JY" w:date="2024-01-12T19:58:55Z">
        <w:r>
          <w:rPr>
            <w:rFonts w:hint="eastAsia" w:ascii="Times New Roman" w:eastAsia="Malgun Gothic"/>
            <w:lang w:val="en-US" w:eastAsia="zh-CN"/>
          </w:rPr>
          <w:t>s</w:t>
        </w:r>
      </w:ins>
      <w:ins w:id="250" w:author="JY" w:date="2024-01-12T19:58:55Z">
        <w:r>
          <w:rPr>
            <w:lang w:eastAsia="zh-CN"/>
          </w:rPr>
          <w:t xml:space="preserve"> to start one-side data channel procedure in this IMS session. </w:t>
        </w:r>
      </w:ins>
    </w:p>
    <w:p>
      <w:pPr>
        <w:ind w:left="568" w:hanging="284"/>
        <w:rPr>
          <w:ins w:id="251" w:author="JY" w:date="2024-01-12T19:58:55Z"/>
          <w:lang w:eastAsia="zh-CN"/>
        </w:rPr>
      </w:pPr>
      <w:ins w:id="252" w:author="JY" w:date="2024-01-12T19:58:55Z">
        <w:r>
          <w:rPr>
            <w:lang w:eastAsia="zh-CN"/>
          </w:rPr>
          <w:t>4</w:t>
        </w:r>
      </w:ins>
      <w:ins w:id="253" w:author="JY" w:date="2024-01-12T19:58:55Z">
        <w:r>
          <w:rPr>
            <w:rFonts w:hint="eastAsia" w:ascii="Times New Roman" w:eastAsia="Malgun Gothic"/>
            <w:lang w:val="en-US" w:eastAsia="zh-CN"/>
          </w:rPr>
          <w:t>~5</w:t>
        </w:r>
      </w:ins>
      <w:ins w:id="254" w:author="JY" w:date="2024-01-12T19:58:55Z">
        <w:r>
          <w:rPr>
            <w:lang w:eastAsia="zh-CN"/>
          </w:rPr>
          <w:t>. The DCSF A send a Data Channel Control Request to the MMTel AS A and indicates it to create two application data channels (stream 1000 and 1001). The MMTel AS A send a Media Resource Management Request to the MF to allocate resource for two application data channels (stream 1000 and 1001).</w:t>
        </w:r>
      </w:ins>
    </w:p>
    <w:p>
      <w:pPr>
        <w:ind w:left="568" w:hanging="284"/>
        <w:rPr>
          <w:ins w:id="255" w:author="JY" w:date="2024-01-12T19:58:55Z"/>
          <w:lang w:eastAsia="zh-CN"/>
        </w:rPr>
      </w:pPr>
      <w:ins w:id="256" w:author="JY" w:date="2024-01-12T19:58:55Z">
        <w:r>
          <w:rPr>
            <w:lang w:eastAsia="zh-CN"/>
          </w:rPr>
          <w:t>6</w:t>
        </w:r>
      </w:ins>
      <w:ins w:id="257" w:author="JY" w:date="2024-01-12T19:58:55Z">
        <w:r>
          <w:rPr>
            <w:rFonts w:hint="eastAsia" w:ascii="Times New Roman" w:eastAsia="Malgun Gothic"/>
            <w:lang w:val="en-US" w:eastAsia="zh-CN"/>
          </w:rPr>
          <w:t>~7.</w:t>
        </w:r>
      </w:ins>
      <w:ins w:id="258" w:author="JY" w:date="2024-01-12T19:58:55Z">
        <w:r>
          <w:rPr>
            <w:lang w:eastAsia="zh-CN"/>
          </w:rPr>
          <w:t>The DCSF A sends a Call Control Request to the MMTel AS A and requires it to anchor the video media streams of UE B to the MF A.</w:t>
        </w:r>
      </w:ins>
      <w:ins w:id="259" w:author="JY" w:date="2024-01-12T19:58:55Z">
        <w:r>
          <w:rPr>
            <w:rFonts w:hint="eastAsia" w:ascii="Times New Roman" w:eastAsia="Malgun Gothic"/>
            <w:lang w:val="en-US" w:eastAsia="zh-CN"/>
          </w:rPr>
          <w:t xml:space="preserve"> </w:t>
        </w:r>
      </w:ins>
      <w:ins w:id="260" w:author="JY" w:date="2024-01-12T19:58:55Z">
        <w:r>
          <w:rPr>
            <w:lang w:eastAsia="zh-CN"/>
          </w:rPr>
          <w:t>The MMTel AS A sends a Media Resource Management Request to the MF A to allocate media resource for anchoring the video streams of UE B.</w:t>
        </w:r>
      </w:ins>
    </w:p>
    <w:p>
      <w:pPr>
        <w:ind w:left="568" w:hanging="284"/>
        <w:rPr>
          <w:ins w:id="261" w:author="JY" w:date="2024-01-12T19:58:55Z"/>
          <w:lang w:eastAsia="zh-CN"/>
        </w:rPr>
      </w:pPr>
      <w:ins w:id="262" w:author="JY" w:date="2024-01-12T19:58:55Z">
        <w:r>
          <w:rPr>
            <w:lang w:eastAsia="zh-CN"/>
          </w:rPr>
          <w:t>8-10. The MMTel AS A sends a re-INVITE request with the SDP offer for anchoring the video media of UE B to the MF A. UE B returns 200 OK with its SDP answer. Then the MMTel AS A sends ACK to UE B.</w:t>
        </w:r>
      </w:ins>
    </w:p>
    <w:p>
      <w:pPr>
        <w:ind w:left="568" w:hanging="284"/>
        <w:rPr>
          <w:ins w:id="263" w:author="JY" w:date="2024-01-12T19:58:55Z"/>
          <w:lang w:eastAsia="zh-CN"/>
        </w:rPr>
      </w:pPr>
      <w:ins w:id="264" w:author="JY" w:date="2024-01-12T19:58:55Z">
        <w:r>
          <w:rPr>
            <w:lang w:eastAsia="zh-CN"/>
          </w:rPr>
          <w:t xml:space="preserve">11-12. The MMTel AS A sends 200 OK for re-INVITE initiated by UE A and UE A returns ACK. </w:t>
        </w:r>
      </w:ins>
    </w:p>
    <w:p>
      <w:pPr>
        <w:ind w:left="568" w:hanging="284"/>
        <w:rPr>
          <w:ins w:id="265" w:author="JY" w:date="2024-01-12T19:58:55Z"/>
          <w:lang w:eastAsia="zh-CN"/>
        </w:rPr>
      </w:pPr>
      <w:ins w:id="266" w:author="JY" w:date="2024-01-12T19:58:55Z">
        <w:r>
          <w:rPr>
            <w:lang w:eastAsia="zh-CN"/>
          </w:rPr>
          <w:t xml:space="preserve">13. UE A initiates SCTP association and DTLS connection establishment procedures and establishes two application data channels (stream 1000 and 1001) with the MF A. </w:t>
        </w:r>
      </w:ins>
    </w:p>
    <w:p>
      <w:pPr>
        <w:ind w:left="568" w:hanging="284"/>
        <w:rPr>
          <w:ins w:id="267" w:author="JY" w:date="2024-01-12T19:58:55Z"/>
          <w:lang w:eastAsia="zh-CN"/>
        </w:rPr>
      </w:pPr>
      <w:ins w:id="268" w:author="JY" w:date="2024-01-12T19:58:55Z">
        <w:r>
          <w:rPr>
            <w:lang w:eastAsia="zh-CN"/>
          </w:rPr>
          <w:t>14</w:t>
        </w:r>
      </w:ins>
      <w:ins w:id="269" w:author="JY" w:date="2024-01-12T19:58:55Z">
        <w:r>
          <w:rPr>
            <w:rFonts w:hint="eastAsia" w:ascii="Times New Roman" w:eastAsia="Malgun Gothic"/>
            <w:lang w:val="en-US" w:eastAsia="zh-CN"/>
          </w:rPr>
          <w:t>~16</w:t>
        </w:r>
      </w:ins>
      <w:ins w:id="270" w:author="JY" w:date="2024-01-12T19:58:55Z">
        <w:r>
          <w:rPr>
            <w:lang w:eastAsia="zh-CN"/>
          </w:rPr>
          <w:t xml:space="preserve">. The MMTel AS A reports </w:t>
        </w:r>
      </w:ins>
      <w:ins w:id="271" w:author="JY" w:date="2024-01-12T19:58:55Z">
        <w:r>
          <w:rPr>
            <w:rFonts w:hint="eastAsia" w:ascii="Times New Roman" w:eastAsia="Malgun Gothic"/>
            <w:lang w:val="en-US" w:eastAsia="zh-CN"/>
          </w:rPr>
          <w:t>media negotiation result</w:t>
        </w:r>
      </w:ins>
      <w:ins w:id="272" w:author="JY" w:date="2024-01-12T19:58:55Z">
        <w:r>
          <w:rPr>
            <w:lang w:eastAsia="zh-CN"/>
          </w:rPr>
          <w:t xml:space="preserve"> to the DCSF A, and reports that anchoring video stream is successful.</w:t>
        </w:r>
      </w:ins>
      <w:ins w:id="273" w:author="JY" w:date="2024-01-12T19:58:55Z">
        <w:r>
          <w:rPr>
            <w:rFonts w:hint="eastAsia" w:ascii="Times New Roman" w:eastAsia="Malgun Gothic"/>
            <w:lang w:val="en-US" w:eastAsia="zh-CN"/>
          </w:rPr>
          <w:t xml:space="preserve"> </w:t>
        </w:r>
      </w:ins>
      <w:ins w:id="274" w:author="JY" w:date="2024-01-12T19:58:55Z">
        <w:r>
          <w:rPr>
            <w:lang w:eastAsia="zh-CN"/>
          </w:rPr>
          <w:t>The DCSF A sends a Call Control Request to the MMTel AS A indicating it to continue the call process.</w:t>
        </w:r>
      </w:ins>
      <w:ins w:id="275" w:author="JY" w:date="2024-01-12T19:58:55Z">
        <w:r>
          <w:rPr>
            <w:rFonts w:hint="eastAsia" w:ascii="Times New Roman" w:eastAsia="Malgun Gothic"/>
            <w:lang w:val="en-US" w:eastAsia="zh-CN"/>
          </w:rPr>
          <w:t xml:space="preserve"> </w:t>
        </w:r>
      </w:ins>
      <w:ins w:id="276" w:author="JY" w:date="2024-01-12T19:58:55Z">
        <w:r>
          <w:rPr>
            <w:lang w:eastAsia="zh-CN"/>
          </w:rPr>
          <w:t>The MMTel AS A sends a Media Resource Management Request to the MF A to associate application data channel stream 100</w:t>
        </w:r>
      </w:ins>
      <w:ins w:id="277" w:author="JY" w:date="2024-01-12T19:58:55Z">
        <w:r>
          <w:rPr>
            <w:rFonts w:hint="eastAsia" w:ascii="Times New Roman" w:eastAsia="Malgun Gothic"/>
            <w:lang w:val="en-US" w:eastAsia="zh-CN"/>
          </w:rPr>
          <w:t>0</w:t>
        </w:r>
      </w:ins>
      <w:ins w:id="278" w:author="JY" w:date="2024-01-12T19:58:55Z">
        <w:r>
          <w:rPr>
            <w:lang w:eastAsia="zh-CN"/>
          </w:rPr>
          <w:t xml:space="preserve"> and 100</w:t>
        </w:r>
      </w:ins>
      <w:ins w:id="279" w:author="JY" w:date="2024-01-12T19:58:55Z">
        <w:r>
          <w:rPr>
            <w:rFonts w:hint="eastAsia" w:ascii="Times New Roman" w:eastAsia="Malgun Gothic"/>
            <w:lang w:val="en-US" w:eastAsia="zh-CN"/>
          </w:rPr>
          <w:t>1</w:t>
        </w:r>
      </w:ins>
      <w:ins w:id="280" w:author="JY" w:date="2024-01-12T19:58:55Z">
        <w:r>
          <w:rPr>
            <w:lang w:eastAsia="zh-CN"/>
          </w:rPr>
          <w:t xml:space="preserve"> between UE A and the MF A with the allocated video streams between UE B and the MF A. </w:t>
        </w:r>
      </w:ins>
    </w:p>
    <w:p>
      <w:pPr>
        <w:ind w:left="284"/>
        <w:rPr>
          <w:lang w:eastAsia="zh-CN"/>
        </w:rPr>
      </w:pPr>
      <w:ins w:id="281" w:author="JY" w:date="2024-01-12T19:58:55Z">
        <w:r>
          <w:rPr>
            <w:lang w:eastAsia="zh-CN"/>
          </w:rPr>
          <w:t>Then the application data channels (stream 100</w:t>
        </w:r>
      </w:ins>
      <w:ins w:id="282" w:author="JY" w:date="2024-01-12T19:58:55Z">
        <w:r>
          <w:rPr>
            <w:rFonts w:hint="eastAsia" w:ascii="Times New Roman" w:eastAsia="Malgun Gothic"/>
            <w:lang w:val="en-US" w:eastAsia="zh-CN"/>
          </w:rPr>
          <w:t>0</w:t>
        </w:r>
      </w:ins>
      <w:ins w:id="283" w:author="JY" w:date="2024-01-12T19:58:55Z">
        <w:r>
          <w:rPr>
            <w:lang w:eastAsia="zh-CN"/>
          </w:rPr>
          <w:t xml:space="preserve"> and 100</w:t>
        </w:r>
      </w:ins>
      <w:ins w:id="284" w:author="JY" w:date="2024-01-12T19:58:55Z">
        <w:r>
          <w:rPr>
            <w:rFonts w:hint="eastAsia" w:ascii="Times New Roman" w:eastAsia="Malgun Gothic"/>
            <w:lang w:val="en-US" w:eastAsia="zh-CN"/>
          </w:rPr>
          <w:t>1</w:t>
        </w:r>
      </w:ins>
      <w:ins w:id="285" w:author="JY" w:date="2024-01-12T19:58:55Z">
        <w:r>
          <w:rPr>
            <w:lang w:eastAsia="zh-CN"/>
          </w:rPr>
          <w:t>) between the MF A and UE A are associated with the RTP and RTCP video streams between the MF A and UE B. The RTP and RTCP stream of UE A’s screenshot sequence is received by UE B from video streams.</w:t>
        </w:r>
      </w:ins>
    </w:p>
    <w:p>
      <w:pPr>
        <w:ind w:left="284"/>
        <w:rPr>
          <w:lang w:eastAsia="zh-CN"/>
        </w:rPr>
      </w:pPr>
    </w:p>
    <w:p>
      <w:pPr>
        <w:rPr>
          <w:lang w:val="en-US" w:eastAsia="en-US"/>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BC0E34"/>
    <w:multiLevelType w:val="multilevel"/>
    <w:tmpl w:val="5BBC0E34"/>
    <w:lvl w:ilvl="0" w:tentative="0">
      <w:start w:val="5"/>
      <w:numFmt w:val="bullet"/>
      <w:lvlText w:val="-"/>
      <w:lvlJc w:val="left"/>
      <w:pPr>
        <w:ind w:left="1020" w:hanging="420"/>
      </w:pPr>
      <w:rPr>
        <w:rFonts w:hint="default" w:ascii="Times New Roman" w:hAnsi="Times New Roman" w:eastAsia="Times New Roman" w:cs="Times New Roman"/>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1">
    <w:nsid w:val="7BDF700F"/>
    <w:multiLevelType w:val="singleLevel"/>
    <w:tmpl w:val="7BDF700F"/>
    <w:lvl w:ilvl="0" w:tentative="0">
      <w:start w:val="7"/>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v1">
    <w15:presenceInfo w15:providerId="None" w15:userId="CMCC v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8A5"/>
    <w:rsid w:val="00002F94"/>
    <w:rsid w:val="00003503"/>
    <w:rsid w:val="0000385B"/>
    <w:rsid w:val="00003FE7"/>
    <w:rsid w:val="000046E3"/>
    <w:rsid w:val="00004E82"/>
    <w:rsid w:val="00005507"/>
    <w:rsid w:val="00005D97"/>
    <w:rsid w:val="00005E68"/>
    <w:rsid w:val="00006BF9"/>
    <w:rsid w:val="00007096"/>
    <w:rsid w:val="0000775E"/>
    <w:rsid w:val="000077C5"/>
    <w:rsid w:val="00007C50"/>
    <w:rsid w:val="00010551"/>
    <w:rsid w:val="00010882"/>
    <w:rsid w:val="000108AD"/>
    <w:rsid w:val="000110EE"/>
    <w:rsid w:val="00011279"/>
    <w:rsid w:val="0001336E"/>
    <w:rsid w:val="00013850"/>
    <w:rsid w:val="0001388C"/>
    <w:rsid w:val="00013CD6"/>
    <w:rsid w:val="0001400A"/>
    <w:rsid w:val="000150DA"/>
    <w:rsid w:val="000153C3"/>
    <w:rsid w:val="00016A41"/>
    <w:rsid w:val="00016C11"/>
    <w:rsid w:val="000220E9"/>
    <w:rsid w:val="00023565"/>
    <w:rsid w:val="00024628"/>
    <w:rsid w:val="00024798"/>
    <w:rsid w:val="00024904"/>
    <w:rsid w:val="000268FB"/>
    <w:rsid w:val="00027B9C"/>
    <w:rsid w:val="00030635"/>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F79"/>
    <w:rsid w:val="00044075"/>
    <w:rsid w:val="00045722"/>
    <w:rsid w:val="00047051"/>
    <w:rsid w:val="00047C64"/>
    <w:rsid w:val="00050528"/>
    <w:rsid w:val="00050D23"/>
    <w:rsid w:val="00052A29"/>
    <w:rsid w:val="00052C33"/>
    <w:rsid w:val="00052DF0"/>
    <w:rsid w:val="000549F0"/>
    <w:rsid w:val="000559CF"/>
    <w:rsid w:val="00056F95"/>
    <w:rsid w:val="0005715C"/>
    <w:rsid w:val="00060F24"/>
    <w:rsid w:val="00061815"/>
    <w:rsid w:val="00061913"/>
    <w:rsid w:val="00062F11"/>
    <w:rsid w:val="000631E9"/>
    <w:rsid w:val="00063321"/>
    <w:rsid w:val="00063AFC"/>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30D4"/>
    <w:rsid w:val="00083A82"/>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F0306"/>
    <w:rsid w:val="000F0450"/>
    <w:rsid w:val="000F06D8"/>
    <w:rsid w:val="000F19E8"/>
    <w:rsid w:val="000F3035"/>
    <w:rsid w:val="000F364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269"/>
    <w:rsid w:val="001512CD"/>
    <w:rsid w:val="00151A7D"/>
    <w:rsid w:val="001520C4"/>
    <w:rsid w:val="001520C5"/>
    <w:rsid w:val="00152663"/>
    <w:rsid w:val="00152727"/>
    <w:rsid w:val="00152E53"/>
    <w:rsid w:val="001537C2"/>
    <w:rsid w:val="001538DF"/>
    <w:rsid w:val="00156945"/>
    <w:rsid w:val="00156FE0"/>
    <w:rsid w:val="00161001"/>
    <w:rsid w:val="001613C9"/>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62"/>
    <w:rsid w:val="001A022E"/>
    <w:rsid w:val="001A0FD2"/>
    <w:rsid w:val="001A26F4"/>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8D2"/>
    <w:rsid w:val="001B4DFC"/>
    <w:rsid w:val="001B546B"/>
    <w:rsid w:val="001B55A8"/>
    <w:rsid w:val="001B5EBE"/>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43CF"/>
    <w:rsid w:val="00204751"/>
    <w:rsid w:val="00205F81"/>
    <w:rsid w:val="00206169"/>
    <w:rsid w:val="0020664C"/>
    <w:rsid w:val="00207F20"/>
    <w:rsid w:val="002102F5"/>
    <w:rsid w:val="002104A0"/>
    <w:rsid w:val="002113F8"/>
    <w:rsid w:val="002122C3"/>
    <w:rsid w:val="00212A86"/>
    <w:rsid w:val="0021395C"/>
    <w:rsid w:val="00214AD8"/>
    <w:rsid w:val="0021576A"/>
    <w:rsid w:val="00215B76"/>
    <w:rsid w:val="00216F4A"/>
    <w:rsid w:val="00220AEB"/>
    <w:rsid w:val="00221366"/>
    <w:rsid w:val="00221F47"/>
    <w:rsid w:val="00223D76"/>
    <w:rsid w:val="00224C42"/>
    <w:rsid w:val="00227B72"/>
    <w:rsid w:val="00230A69"/>
    <w:rsid w:val="002312A3"/>
    <w:rsid w:val="00232176"/>
    <w:rsid w:val="002322E5"/>
    <w:rsid w:val="00232A66"/>
    <w:rsid w:val="00233A50"/>
    <w:rsid w:val="00235221"/>
    <w:rsid w:val="00235368"/>
    <w:rsid w:val="00237043"/>
    <w:rsid w:val="002406EC"/>
    <w:rsid w:val="00240CFA"/>
    <w:rsid w:val="00241D00"/>
    <w:rsid w:val="00241E53"/>
    <w:rsid w:val="0024206B"/>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504"/>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D85"/>
    <w:rsid w:val="002B21E7"/>
    <w:rsid w:val="002B2ABA"/>
    <w:rsid w:val="002B3FBD"/>
    <w:rsid w:val="002B46FF"/>
    <w:rsid w:val="002B5DAE"/>
    <w:rsid w:val="002B6238"/>
    <w:rsid w:val="002C069F"/>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400D"/>
    <w:rsid w:val="002F4B59"/>
    <w:rsid w:val="002F4F84"/>
    <w:rsid w:val="002F50F4"/>
    <w:rsid w:val="002F5879"/>
    <w:rsid w:val="002F702C"/>
    <w:rsid w:val="002F7117"/>
    <w:rsid w:val="002F7A8F"/>
    <w:rsid w:val="002F7CE4"/>
    <w:rsid w:val="002F7F76"/>
    <w:rsid w:val="0030069C"/>
    <w:rsid w:val="00301264"/>
    <w:rsid w:val="0030127B"/>
    <w:rsid w:val="00301754"/>
    <w:rsid w:val="003034B2"/>
    <w:rsid w:val="0030500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331"/>
    <w:rsid w:val="003264F1"/>
    <w:rsid w:val="00327CA6"/>
    <w:rsid w:val="00331F83"/>
    <w:rsid w:val="00333038"/>
    <w:rsid w:val="003338BB"/>
    <w:rsid w:val="003349DF"/>
    <w:rsid w:val="003349FE"/>
    <w:rsid w:val="00335D2E"/>
    <w:rsid w:val="0034141F"/>
    <w:rsid w:val="00345264"/>
    <w:rsid w:val="00346050"/>
    <w:rsid w:val="003463B5"/>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35ED"/>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C"/>
    <w:rsid w:val="00383F2D"/>
    <w:rsid w:val="0038455A"/>
    <w:rsid w:val="00384D8F"/>
    <w:rsid w:val="00385615"/>
    <w:rsid w:val="00385B51"/>
    <w:rsid w:val="0038795A"/>
    <w:rsid w:val="00390CE7"/>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53"/>
    <w:rsid w:val="003A376F"/>
    <w:rsid w:val="003A3BC8"/>
    <w:rsid w:val="003A5197"/>
    <w:rsid w:val="003A69B6"/>
    <w:rsid w:val="003A6AB2"/>
    <w:rsid w:val="003B00A0"/>
    <w:rsid w:val="003B020E"/>
    <w:rsid w:val="003B0641"/>
    <w:rsid w:val="003B0FC2"/>
    <w:rsid w:val="003B2E77"/>
    <w:rsid w:val="003B2F4F"/>
    <w:rsid w:val="003B3C85"/>
    <w:rsid w:val="003B59D6"/>
    <w:rsid w:val="003B7365"/>
    <w:rsid w:val="003B7948"/>
    <w:rsid w:val="003C02B3"/>
    <w:rsid w:val="003C3689"/>
    <w:rsid w:val="003C599D"/>
    <w:rsid w:val="003C7614"/>
    <w:rsid w:val="003C782C"/>
    <w:rsid w:val="003D0325"/>
    <w:rsid w:val="003D0FC1"/>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49E"/>
    <w:rsid w:val="004244F2"/>
    <w:rsid w:val="00425AD0"/>
    <w:rsid w:val="00426247"/>
    <w:rsid w:val="004268FC"/>
    <w:rsid w:val="0043031B"/>
    <w:rsid w:val="00430931"/>
    <w:rsid w:val="00431F48"/>
    <w:rsid w:val="004321B5"/>
    <w:rsid w:val="00433E88"/>
    <w:rsid w:val="00434BDE"/>
    <w:rsid w:val="00440861"/>
    <w:rsid w:val="00441C32"/>
    <w:rsid w:val="00441E13"/>
    <w:rsid w:val="00443252"/>
    <w:rsid w:val="004438D7"/>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254E"/>
    <w:rsid w:val="00462B3D"/>
    <w:rsid w:val="004637F4"/>
    <w:rsid w:val="00463840"/>
    <w:rsid w:val="0046434C"/>
    <w:rsid w:val="00464F7D"/>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1A0E"/>
    <w:rsid w:val="004937D4"/>
    <w:rsid w:val="004938D4"/>
    <w:rsid w:val="004938EA"/>
    <w:rsid w:val="00494686"/>
    <w:rsid w:val="0049476B"/>
    <w:rsid w:val="004953B2"/>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51"/>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CA5"/>
    <w:rsid w:val="004F7074"/>
    <w:rsid w:val="0050023D"/>
    <w:rsid w:val="005008D7"/>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C7F"/>
    <w:rsid w:val="005177DB"/>
    <w:rsid w:val="00517888"/>
    <w:rsid w:val="00520451"/>
    <w:rsid w:val="0052136C"/>
    <w:rsid w:val="00521F78"/>
    <w:rsid w:val="00524196"/>
    <w:rsid w:val="005244BB"/>
    <w:rsid w:val="00526A92"/>
    <w:rsid w:val="00526FD3"/>
    <w:rsid w:val="00527F42"/>
    <w:rsid w:val="005304F4"/>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511D9"/>
    <w:rsid w:val="0055150E"/>
    <w:rsid w:val="005528B9"/>
    <w:rsid w:val="00552D00"/>
    <w:rsid w:val="00552EDB"/>
    <w:rsid w:val="0055392F"/>
    <w:rsid w:val="00553C48"/>
    <w:rsid w:val="00554C55"/>
    <w:rsid w:val="00555F6C"/>
    <w:rsid w:val="00556068"/>
    <w:rsid w:val="005568FB"/>
    <w:rsid w:val="00561209"/>
    <w:rsid w:val="005612D1"/>
    <w:rsid w:val="005626FA"/>
    <w:rsid w:val="00563E54"/>
    <w:rsid w:val="0056459E"/>
    <w:rsid w:val="005657E5"/>
    <w:rsid w:val="00566A66"/>
    <w:rsid w:val="00567317"/>
    <w:rsid w:val="00567790"/>
    <w:rsid w:val="00572051"/>
    <w:rsid w:val="00572BA6"/>
    <w:rsid w:val="00572C81"/>
    <w:rsid w:val="00573C90"/>
    <w:rsid w:val="005746B5"/>
    <w:rsid w:val="00574A05"/>
    <w:rsid w:val="0057683F"/>
    <w:rsid w:val="00576F70"/>
    <w:rsid w:val="00577C3B"/>
    <w:rsid w:val="00577C83"/>
    <w:rsid w:val="00581C35"/>
    <w:rsid w:val="00582750"/>
    <w:rsid w:val="005827C3"/>
    <w:rsid w:val="00582896"/>
    <w:rsid w:val="00582D40"/>
    <w:rsid w:val="005860AC"/>
    <w:rsid w:val="00590772"/>
    <w:rsid w:val="00591AC5"/>
    <w:rsid w:val="005932C8"/>
    <w:rsid w:val="00593984"/>
    <w:rsid w:val="0059430C"/>
    <w:rsid w:val="005951B2"/>
    <w:rsid w:val="00595C4B"/>
    <w:rsid w:val="005973DC"/>
    <w:rsid w:val="0059765E"/>
    <w:rsid w:val="005976E8"/>
    <w:rsid w:val="0059773D"/>
    <w:rsid w:val="005A1269"/>
    <w:rsid w:val="005A1980"/>
    <w:rsid w:val="005A26B4"/>
    <w:rsid w:val="005A29F2"/>
    <w:rsid w:val="005A4E4C"/>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A27"/>
    <w:rsid w:val="005D5767"/>
    <w:rsid w:val="005D6828"/>
    <w:rsid w:val="005D71A2"/>
    <w:rsid w:val="005D74E7"/>
    <w:rsid w:val="005D76D7"/>
    <w:rsid w:val="005E0279"/>
    <w:rsid w:val="005E05FD"/>
    <w:rsid w:val="005E28BC"/>
    <w:rsid w:val="005E3A37"/>
    <w:rsid w:val="005E4293"/>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76E9"/>
    <w:rsid w:val="00601CC9"/>
    <w:rsid w:val="00603FD0"/>
    <w:rsid w:val="0060483F"/>
    <w:rsid w:val="00605104"/>
    <w:rsid w:val="006060CE"/>
    <w:rsid w:val="00611B09"/>
    <w:rsid w:val="00612490"/>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40010"/>
    <w:rsid w:val="00641226"/>
    <w:rsid w:val="0064130B"/>
    <w:rsid w:val="0064146B"/>
    <w:rsid w:val="006415C8"/>
    <w:rsid w:val="00642055"/>
    <w:rsid w:val="00644664"/>
    <w:rsid w:val="00644B01"/>
    <w:rsid w:val="00646281"/>
    <w:rsid w:val="006462C1"/>
    <w:rsid w:val="00651D13"/>
    <w:rsid w:val="0065267B"/>
    <w:rsid w:val="0065339E"/>
    <w:rsid w:val="00653877"/>
    <w:rsid w:val="006539B5"/>
    <w:rsid w:val="0066251F"/>
    <w:rsid w:val="00663CA2"/>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7D2B"/>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1E73"/>
    <w:rsid w:val="006B3143"/>
    <w:rsid w:val="006B3A95"/>
    <w:rsid w:val="006B4823"/>
    <w:rsid w:val="006B48E8"/>
    <w:rsid w:val="006B5909"/>
    <w:rsid w:val="006B7B38"/>
    <w:rsid w:val="006C02F9"/>
    <w:rsid w:val="006C042F"/>
    <w:rsid w:val="006C065E"/>
    <w:rsid w:val="006C0A54"/>
    <w:rsid w:val="006C1208"/>
    <w:rsid w:val="006C2781"/>
    <w:rsid w:val="006C3572"/>
    <w:rsid w:val="006C383E"/>
    <w:rsid w:val="006C5B79"/>
    <w:rsid w:val="006C6C32"/>
    <w:rsid w:val="006C70F0"/>
    <w:rsid w:val="006C7993"/>
    <w:rsid w:val="006D0376"/>
    <w:rsid w:val="006D1207"/>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7D4E"/>
    <w:rsid w:val="007516E8"/>
    <w:rsid w:val="007518AE"/>
    <w:rsid w:val="00754C4F"/>
    <w:rsid w:val="0075550E"/>
    <w:rsid w:val="0075579B"/>
    <w:rsid w:val="00756755"/>
    <w:rsid w:val="00757168"/>
    <w:rsid w:val="007573CC"/>
    <w:rsid w:val="0076013E"/>
    <w:rsid w:val="00762063"/>
    <w:rsid w:val="00762143"/>
    <w:rsid w:val="00762A9C"/>
    <w:rsid w:val="00763E75"/>
    <w:rsid w:val="00764C6F"/>
    <w:rsid w:val="00764F94"/>
    <w:rsid w:val="00765043"/>
    <w:rsid w:val="00765447"/>
    <w:rsid w:val="00766A25"/>
    <w:rsid w:val="0076702C"/>
    <w:rsid w:val="00767BD3"/>
    <w:rsid w:val="00767C2D"/>
    <w:rsid w:val="0077042B"/>
    <w:rsid w:val="00770D26"/>
    <w:rsid w:val="007712FD"/>
    <w:rsid w:val="00772F47"/>
    <w:rsid w:val="00772F65"/>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31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D14"/>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3431"/>
    <w:rsid w:val="007D355A"/>
    <w:rsid w:val="007D3C8C"/>
    <w:rsid w:val="007D4832"/>
    <w:rsid w:val="007D4A0E"/>
    <w:rsid w:val="007D572B"/>
    <w:rsid w:val="007D6C6F"/>
    <w:rsid w:val="007E00BC"/>
    <w:rsid w:val="007E21DF"/>
    <w:rsid w:val="007E230C"/>
    <w:rsid w:val="007E3BE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2CC"/>
    <w:rsid w:val="00813D73"/>
    <w:rsid w:val="00814809"/>
    <w:rsid w:val="008218D6"/>
    <w:rsid w:val="00821AE8"/>
    <w:rsid w:val="008224A6"/>
    <w:rsid w:val="00822C6A"/>
    <w:rsid w:val="008252D8"/>
    <w:rsid w:val="00825910"/>
    <w:rsid w:val="008273A1"/>
    <w:rsid w:val="008274BB"/>
    <w:rsid w:val="00830B16"/>
    <w:rsid w:val="00830CDB"/>
    <w:rsid w:val="008318AB"/>
    <w:rsid w:val="00831A12"/>
    <w:rsid w:val="00831EFF"/>
    <w:rsid w:val="008334BF"/>
    <w:rsid w:val="00833B95"/>
    <w:rsid w:val="00834754"/>
    <w:rsid w:val="00834A3B"/>
    <w:rsid w:val="00834BB7"/>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72"/>
    <w:rsid w:val="00865BCA"/>
    <w:rsid w:val="00866FBC"/>
    <w:rsid w:val="0086771E"/>
    <w:rsid w:val="00867C04"/>
    <w:rsid w:val="00872977"/>
    <w:rsid w:val="00872C22"/>
    <w:rsid w:val="00872E85"/>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EF7"/>
    <w:rsid w:val="008B483E"/>
    <w:rsid w:val="008B5F00"/>
    <w:rsid w:val="008B6064"/>
    <w:rsid w:val="008B60E9"/>
    <w:rsid w:val="008B6BB9"/>
    <w:rsid w:val="008C01A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949"/>
    <w:rsid w:val="008D6B3F"/>
    <w:rsid w:val="008E0416"/>
    <w:rsid w:val="008E0EB6"/>
    <w:rsid w:val="008E12F8"/>
    <w:rsid w:val="008E1D5B"/>
    <w:rsid w:val="008E2C98"/>
    <w:rsid w:val="008E3D19"/>
    <w:rsid w:val="008E614A"/>
    <w:rsid w:val="008E6704"/>
    <w:rsid w:val="008E760A"/>
    <w:rsid w:val="008E76A6"/>
    <w:rsid w:val="008F197C"/>
    <w:rsid w:val="008F5DB4"/>
    <w:rsid w:val="008F6534"/>
    <w:rsid w:val="008F672C"/>
    <w:rsid w:val="008F6FE3"/>
    <w:rsid w:val="008F7903"/>
    <w:rsid w:val="008F7D6D"/>
    <w:rsid w:val="0090025D"/>
    <w:rsid w:val="00900BEF"/>
    <w:rsid w:val="009014FC"/>
    <w:rsid w:val="009015B4"/>
    <w:rsid w:val="0090490C"/>
    <w:rsid w:val="0090537A"/>
    <w:rsid w:val="009057AA"/>
    <w:rsid w:val="00906157"/>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D0B"/>
    <w:rsid w:val="00934371"/>
    <w:rsid w:val="00934470"/>
    <w:rsid w:val="00934C2E"/>
    <w:rsid w:val="00935344"/>
    <w:rsid w:val="0093589E"/>
    <w:rsid w:val="0093615C"/>
    <w:rsid w:val="009367F5"/>
    <w:rsid w:val="00936D93"/>
    <w:rsid w:val="00937D45"/>
    <w:rsid w:val="00941F62"/>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74"/>
    <w:rsid w:val="0096005A"/>
    <w:rsid w:val="00961022"/>
    <w:rsid w:val="00962926"/>
    <w:rsid w:val="00962DEB"/>
    <w:rsid w:val="00963AAB"/>
    <w:rsid w:val="00963B35"/>
    <w:rsid w:val="00963DF9"/>
    <w:rsid w:val="00964324"/>
    <w:rsid w:val="0096452F"/>
    <w:rsid w:val="009645FD"/>
    <w:rsid w:val="009646AF"/>
    <w:rsid w:val="00964FE8"/>
    <w:rsid w:val="009654CB"/>
    <w:rsid w:val="00965CF4"/>
    <w:rsid w:val="00967CA0"/>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87EB1"/>
    <w:rsid w:val="00990BC7"/>
    <w:rsid w:val="00991147"/>
    <w:rsid w:val="00991666"/>
    <w:rsid w:val="009934B9"/>
    <w:rsid w:val="00993749"/>
    <w:rsid w:val="009946FC"/>
    <w:rsid w:val="00994AE2"/>
    <w:rsid w:val="009952E9"/>
    <w:rsid w:val="00995E59"/>
    <w:rsid w:val="00996972"/>
    <w:rsid w:val="00996CEC"/>
    <w:rsid w:val="00997FCA"/>
    <w:rsid w:val="009A14F4"/>
    <w:rsid w:val="009A1939"/>
    <w:rsid w:val="009A1BE0"/>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EA"/>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373"/>
    <w:rsid w:val="00A0240B"/>
    <w:rsid w:val="00A033A4"/>
    <w:rsid w:val="00A043B8"/>
    <w:rsid w:val="00A046FA"/>
    <w:rsid w:val="00A0477C"/>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265C"/>
    <w:rsid w:val="00A83682"/>
    <w:rsid w:val="00A8447E"/>
    <w:rsid w:val="00A84505"/>
    <w:rsid w:val="00A86847"/>
    <w:rsid w:val="00A86B4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B84"/>
    <w:rsid w:val="00AB3BD1"/>
    <w:rsid w:val="00AB443B"/>
    <w:rsid w:val="00AB4A09"/>
    <w:rsid w:val="00AB4AFA"/>
    <w:rsid w:val="00AB51CF"/>
    <w:rsid w:val="00AB59A9"/>
    <w:rsid w:val="00AB5DB5"/>
    <w:rsid w:val="00AB7E31"/>
    <w:rsid w:val="00AC0322"/>
    <w:rsid w:val="00AC0A18"/>
    <w:rsid w:val="00AC1F7B"/>
    <w:rsid w:val="00AC2D32"/>
    <w:rsid w:val="00AC3C80"/>
    <w:rsid w:val="00AC3D02"/>
    <w:rsid w:val="00AC450A"/>
    <w:rsid w:val="00AC4A6A"/>
    <w:rsid w:val="00AC4CDB"/>
    <w:rsid w:val="00AC4EB8"/>
    <w:rsid w:val="00AC5656"/>
    <w:rsid w:val="00AC7FB4"/>
    <w:rsid w:val="00AD0290"/>
    <w:rsid w:val="00AD0794"/>
    <w:rsid w:val="00AD0A22"/>
    <w:rsid w:val="00AD1948"/>
    <w:rsid w:val="00AD442F"/>
    <w:rsid w:val="00AD45CF"/>
    <w:rsid w:val="00AD619F"/>
    <w:rsid w:val="00AD67C7"/>
    <w:rsid w:val="00AD72E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B30"/>
    <w:rsid w:val="00AF7393"/>
    <w:rsid w:val="00B005AC"/>
    <w:rsid w:val="00B00C77"/>
    <w:rsid w:val="00B014C2"/>
    <w:rsid w:val="00B02BFC"/>
    <w:rsid w:val="00B03770"/>
    <w:rsid w:val="00B03D58"/>
    <w:rsid w:val="00B03E03"/>
    <w:rsid w:val="00B03E15"/>
    <w:rsid w:val="00B03F2F"/>
    <w:rsid w:val="00B04613"/>
    <w:rsid w:val="00B059AF"/>
    <w:rsid w:val="00B06AF5"/>
    <w:rsid w:val="00B06F3E"/>
    <w:rsid w:val="00B079F5"/>
    <w:rsid w:val="00B10464"/>
    <w:rsid w:val="00B14987"/>
    <w:rsid w:val="00B15001"/>
    <w:rsid w:val="00B15CB4"/>
    <w:rsid w:val="00B15D04"/>
    <w:rsid w:val="00B15FF4"/>
    <w:rsid w:val="00B16C0F"/>
    <w:rsid w:val="00B17779"/>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212C"/>
    <w:rsid w:val="00B3259B"/>
    <w:rsid w:val="00B32CA9"/>
    <w:rsid w:val="00B32DC3"/>
    <w:rsid w:val="00B34011"/>
    <w:rsid w:val="00B3593E"/>
    <w:rsid w:val="00B35D0F"/>
    <w:rsid w:val="00B367F4"/>
    <w:rsid w:val="00B369A9"/>
    <w:rsid w:val="00B37C46"/>
    <w:rsid w:val="00B40014"/>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86"/>
    <w:rsid w:val="00B560D2"/>
    <w:rsid w:val="00B570B6"/>
    <w:rsid w:val="00B5769D"/>
    <w:rsid w:val="00B57B4F"/>
    <w:rsid w:val="00B61BA6"/>
    <w:rsid w:val="00B6361C"/>
    <w:rsid w:val="00B67B0A"/>
    <w:rsid w:val="00B702BB"/>
    <w:rsid w:val="00B71D07"/>
    <w:rsid w:val="00B71DC3"/>
    <w:rsid w:val="00B71E39"/>
    <w:rsid w:val="00B72CC6"/>
    <w:rsid w:val="00B738FB"/>
    <w:rsid w:val="00B741F2"/>
    <w:rsid w:val="00B74C48"/>
    <w:rsid w:val="00B75989"/>
    <w:rsid w:val="00B77480"/>
    <w:rsid w:val="00B77B34"/>
    <w:rsid w:val="00B80DC6"/>
    <w:rsid w:val="00B81E96"/>
    <w:rsid w:val="00B82343"/>
    <w:rsid w:val="00B8312C"/>
    <w:rsid w:val="00B851C1"/>
    <w:rsid w:val="00B85847"/>
    <w:rsid w:val="00B85C7E"/>
    <w:rsid w:val="00B8797E"/>
    <w:rsid w:val="00B90A18"/>
    <w:rsid w:val="00B90DF5"/>
    <w:rsid w:val="00B91779"/>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6114"/>
    <w:rsid w:val="00BA7455"/>
    <w:rsid w:val="00BA7676"/>
    <w:rsid w:val="00BA78BA"/>
    <w:rsid w:val="00BA7AC1"/>
    <w:rsid w:val="00BB02B7"/>
    <w:rsid w:val="00BB0C50"/>
    <w:rsid w:val="00BB16F4"/>
    <w:rsid w:val="00BB2751"/>
    <w:rsid w:val="00BB3C2D"/>
    <w:rsid w:val="00BB51D0"/>
    <w:rsid w:val="00BB5B6F"/>
    <w:rsid w:val="00BB5FBB"/>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10"/>
    <w:rsid w:val="00BE7F17"/>
    <w:rsid w:val="00BE7FD8"/>
    <w:rsid w:val="00BF0D2F"/>
    <w:rsid w:val="00BF126A"/>
    <w:rsid w:val="00BF168E"/>
    <w:rsid w:val="00BF1E2A"/>
    <w:rsid w:val="00BF2243"/>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37F5"/>
    <w:rsid w:val="00C14C14"/>
    <w:rsid w:val="00C14C9D"/>
    <w:rsid w:val="00C14FDB"/>
    <w:rsid w:val="00C151C8"/>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2444"/>
    <w:rsid w:val="00C52C13"/>
    <w:rsid w:val="00C530DD"/>
    <w:rsid w:val="00C541F2"/>
    <w:rsid w:val="00C54513"/>
    <w:rsid w:val="00C546FF"/>
    <w:rsid w:val="00C548C2"/>
    <w:rsid w:val="00C5511B"/>
    <w:rsid w:val="00C55399"/>
    <w:rsid w:val="00C578D2"/>
    <w:rsid w:val="00C60712"/>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D7E35"/>
    <w:rsid w:val="00CE0242"/>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BC"/>
    <w:rsid w:val="00D07514"/>
    <w:rsid w:val="00D1028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0F9"/>
    <w:rsid w:val="00D448A4"/>
    <w:rsid w:val="00D4537D"/>
    <w:rsid w:val="00D458D4"/>
    <w:rsid w:val="00D46137"/>
    <w:rsid w:val="00D46838"/>
    <w:rsid w:val="00D469AD"/>
    <w:rsid w:val="00D46AB4"/>
    <w:rsid w:val="00D46E60"/>
    <w:rsid w:val="00D47A5E"/>
    <w:rsid w:val="00D50938"/>
    <w:rsid w:val="00D50BA7"/>
    <w:rsid w:val="00D529A9"/>
    <w:rsid w:val="00D529D3"/>
    <w:rsid w:val="00D52E2D"/>
    <w:rsid w:val="00D52F34"/>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7B7A"/>
    <w:rsid w:val="00D9022E"/>
    <w:rsid w:val="00D902CA"/>
    <w:rsid w:val="00D91217"/>
    <w:rsid w:val="00D93697"/>
    <w:rsid w:val="00D93D2F"/>
    <w:rsid w:val="00D95377"/>
    <w:rsid w:val="00D9591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7E89"/>
    <w:rsid w:val="00DD0926"/>
    <w:rsid w:val="00DD1FA5"/>
    <w:rsid w:val="00DD2518"/>
    <w:rsid w:val="00DD278C"/>
    <w:rsid w:val="00DD2B73"/>
    <w:rsid w:val="00DD47B2"/>
    <w:rsid w:val="00DD5B62"/>
    <w:rsid w:val="00DD6A08"/>
    <w:rsid w:val="00DE2B7E"/>
    <w:rsid w:val="00DE325F"/>
    <w:rsid w:val="00DE4468"/>
    <w:rsid w:val="00DE4D23"/>
    <w:rsid w:val="00DE4FE3"/>
    <w:rsid w:val="00DE75A9"/>
    <w:rsid w:val="00DE7993"/>
    <w:rsid w:val="00DF0A26"/>
    <w:rsid w:val="00DF1A53"/>
    <w:rsid w:val="00DF27B1"/>
    <w:rsid w:val="00DF2E05"/>
    <w:rsid w:val="00DF35F4"/>
    <w:rsid w:val="00DF54A8"/>
    <w:rsid w:val="00DF6147"/>
    <w:rsid w:val="00DF65BD"/>
    <w:rsid w:val="00DF6E9D"/>
    <w:rsid w:val="00DF7AE0"/>
    <w:rsid w:val="00E01BFB"/>
    <w:rsid w:val="00E01E14"/>
    <w:rsid w:val="00E01E30"/>
    <w:rsid w:val="00E044C0"/>
    <w:rsid w:val="00E04CEE"/>
    <w:rsid w:val="00E04DF6"/>
    <w:rsid w:val="00E05D7F"/>
    <w:rsid w:val="00E06CF7"/>
    <w:rsid w:val="00E0753B"/>
    <w:rsid w:val="00E0784B"/>
    <w:rsid w:val="00E07AAF"/>
    <w:rsid w:val="00E07F98"/>
    <w:rsid w:val="00E10CF7"/>
    <w:rsid w:val="00E13BF6"/>
    <w:rsid w:val="00E14809"/>
    <w:rsid w:val="00E14E80"/>
    <w:rsid w:val="00E15529"/>
    <w:rsid w:val="00E15C61"/>
    <w:rsid w:val="00E16F6D"/>
    <w:rsid w:val="00E2086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203C"/>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87B"/>
    <w:rsid w:val="00E45525"/>
    <w:rsid w:val="00E46ECD"/>
    <w:rsid w:val="00E46FFA"/>
    <w:rsid w:val="00E47632"/>
    <w:rsid w:val="00E50E82"/>
    <w:rsid w:val="00E52155"/>
    <w:rsid w:val="00E54D1D"/>
    <w:rsid w:val="00E5550C"/>
    <w:rsid w:val="00E55670"/>
    <w:rsid w:val="00E557D6"/>
    <w:rsid w:val="00E55CA3"/>
    <w:rsid w:val="00E57CA8"/>
    <w:rsid w:val="00E57E85"/>
    <w:rsid w:val="00E61636"/>
    <w:rsid w:val="00E63645"/>
    <w:rsid w:val="00E63679"/>
    <w:rsid w:val="00E636FF"/>
    <w:rsid w:val="00E63D3F"/>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1F5"/>
    <w:rsid w:val="00EC1440"/>
    <w:rsid w:val="00EC1D40"/>
    <w:rsid w:val="00EC22E1"/>
    <w:rsid w:val="00EC2E17"/>
    <w:rsid w:val="00EC2FDE"/>
    <w:rsid w:val="00EC36C0"/>
    <w:rsid w:val="00EC3893"/>
    <w:rsid w:val="00EC442F"/>
    <w:rsid w:val="00EC4457"/>
    <w:rsid w:val="00EC4515"/>
    <w:rsid w:val="00EC4939"/>
    <w:rsid w:val="00EC53AC"/>
    <w:rsid w:val="00EC6B5D"/>
    <w:rsid w:val="00EC6EB1"/>
    <w:rsid w:val="00EC78F4"/>
    <w:rsid w:val="00ED0096"/>
    <w:rsid w:val="00ED0E81"/>
    <w:rsid w:val="00ED129B"/>
    <w:rsid w:val="00ED2892"/>
    <w:rsid w:val="00ED4E38"/>
    <w:rsid w:val="00ED5DA1"/>
    <w:rsid w:val="00ED7515"/>
    <w:rsid w:val="00EE0F9B"/>
    <w:rsid w:val="00EE11C0"/>
    <w:rsid w:val="00EE1219"/>
    <w:rsid w:val="00EE2FD9"/>
    <w:rsid w:val="00EE30F3"/>
    <w:rsid w:val="00EE42CC"/>
    <w:rsid w:val="00EE4662"/>
    <w:rsid w:val="00EE66DA"/>
    <w:rsid w:val="00EE6717"/>
    <w:rsid w:val="00EE6A2D"/>
    <w:rsid w:val="00EE78EC"/>
    <w:rsid w:val="00EF097E"/>
    <w:rsid w:val="00EF0CB6"/>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29A"/>
    <w:rsid w:val="00F0699E"/>
    <w:rsid w:val="00F07A65"/>
    <w:rsid w:val="00F1002C"/>
    <w:rsid w:val="00F103F3"/>
    <w:rsid w:val="00F117CA"/>
    <w:rsid w:val="00F12167"/>
    <w:rsid w:val="00F1283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0E"/>
    <w:rsid w:val="00F266B9"/>
    <w:rsid w:val="00F26B7C"/>
    <w:rsid w:val="00F30682"/>
    <w:rsid w:val="00F30A3A"/>
    <w:rsid w:val="00F31A12"/>
    <w:rsid w:val="00F31FC9"/>
    <w:rsid w:val="00F326D3"/>
    <w:rsid w:val="00F32EAA"/>
    <w:rsid w:val="00F331F5"/>
    <w:rsid w:val="00F351F0"/>
    <w:rsid w:val="00F36872"/>
    <w:rsid w:val="00F36E18"/>
    <w:rsid w:val="00F37BA2"/>
    <w:rsid w:val="00F37E64"/>
    <w:rsid w:val="00F40EE5"/>
    <w:rsid w:val="00F429BE"/>
    <w:rsid w:val="00F43148"/>
    <w:rsid w:val="00F43588"/>
    <w:rsid w:val="00F44AF0"/>
    <w:rsid w:val="00F45049"/>
    <w:rsid w:val="00F45EB4"/>
    <w:rsid w:val="00F46295"/>
    <w:rsid w:val="00F4677B"/>
    <w:rsid w:val="00F47CC0"/>
    <w:rsid w:val="00F51F96"/>
    <w:rsid w:val="00F53417"/>
    <w:rsid w:val="00F53FFF"/>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A1B"/>
    <w:rsid w:val="00F65A5F"/>
    <w:rsid w:val="00F66C8A"/>
    <w:rsid w:val="00F67522"/>
    <w:rsid w:val="00F67578"/>
    <w:rsid w:val="00F67C3F"/>
    <w:rsid w:val="00F71187"/>
    <w:rsid w:val="00F72B8D"/>
    <w:rsid w:val="00F72DB4"/>
    <w:rsid w:val="00F73F19"/>
    <w:rsid w:val="00F76259"/>
    <w:rsid w:val="00F767C3"/>
    <w:rsid w:val="00F77118"/>
    <w:rsid w:val="00F80E63"/>
    <w:rsid w:val="00F8116D"/>
    <w:rsid w:val="00F81180"/>
    <w:rsid w:val="00F82967"/>
    <w:rsid w:val="00F82DD4"/>
    <w:rsid w:val="00F84102"/>
    <w:rsid w:val="00F84248"/>
    <w:rsid w:val="00F8481F"/>
    <w:rsid w:val="00F85806"/>
    <w:rsid w:val="00F85923"/>
    <w:rsid w:val="00F861C4"/>
    <w:rsid w:val="00F877DB"/>
    <w:rsid w:val="00F878FD"/>
    <w:rsid w:val="00F901CA"/>
    <w:rsid w:val="00F90AD9"/>
    <w:rsid w:val="00F915EE"/>
    <w:rsid w:val="00F934BB"/>
    <w:rsid w:val="00F93893"/>
    <w:rsid w:val="00F950EB"/>
    <w:rsid w:val="00F96E6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53E8"/>
    <w:rsid w:val="00FB5464"/>
    <w:rsid w:val="00FB6D54"/>
    <w:rsid w:val="00FC1B87"/>
    <w:rsid w:val="00FC2C86"/>
    <w:rsid w:val="00FC32DA"/>
    <w:rsid w:val="00FC34C6"/>
    <w:rsid w:val="00FC4794"/>
    <w:rsid w:val="00FC4F8A"/>
    <w:rsid w:val="00FC647A"/>
    <w:rsid w:val="00FC74CA"/>
    <w:rsid w:val="00FC7A0A"/>
    <w:rsid w:val="00FD13D4"/>
    <w:rsid w:val="00FD18E6"/>
    <w:rsid w:val="00FD1E9F"/>
    <w:rsid w:val="00FD2291"/>
    <w:rsid w:val="00FD298F"/>
    <w:rsid w:val="00FD33DD"/>
    <w:rsid w:val="00FD4B61"/>
    <w:rsid w:val="00FD5E54"/>
    <w:rsid w:val="00FD7BCD"/>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40CB"/>
    <w:rsid w:val="00FF4956"/>
    <w:rsid w:val="00FF4DB6"/>
    <w:rsid w:val="00FF7AC5"/>
    <w:rsid w:val="011D6260"/>
    <w:rsid w:val="02317DBE"/>
    <w:rsid w:val="023A5733"/>
    <w:rsid w:val="02721532"/>
    <w:rsid w:val="029E5458"/>
    <w:rsid w:val="02A660E8"/>
    <w:rsid w:val="03CB2647"/>
    <w:rsid w:val="042807E2"/>
    <w:rsid w:val="04976725"/>
    <w:rsid w:val="05215E27"/>
    <w:rsid w:val="056501EA"/>
    <w:rsid w:val="065A25CB"/>
    <w:rsid w:val="06844DBE"/>
    <w:rsid w:val="06C745AE"/>
    <w:rsid w:val="06F927FE"/>
    <w:rsid w:val="06FE6C86"/>
    <w:rsid w:val="072E19D4"/>
    <w:rsid w:val="07674415"/>
    <w:rsid w:val="07705CC0"/>
    <w:rsid w:val="07FB562D"/>
    <w:rsid w:val="081F25E1"/>
    <w:rsid w:val="081F7729"/>
    <w:rsid w:val="09573962"/>
    <w:rsid w:val="0972418C"/>
    <w:rsid w:val="0A1F7B28"/>
    <w:rsid w:val="0A540824"/>
    <w:rsid w:val="0AD0308A"/>
    <w:rsid w:val="0B376466"/>
    <w:rsid w:val="0B7E0D69"/>
    <w:rsid w:val="0BB41243"/>
    <w:rsid w:val="0BD76E79"/>
    <w:rsid w:val="0C200572"/>
    <w:rsid w:val="0C3A111C"/>
    <w:rsid w:val="0C747FFC"/>
    <w:rsid w:val="0CF2414E"/>
    <w:rsid w:val="0DA23648"/>
    <w:rsid w:val="0E6D5BB9"/>
    <w:rsid w:val="0E85325F"/>
    <w:rsid w:val="0F4716BE"/>
    <w:rsid w:val="0F5A399E"/>
    <w:rsid w:val="0F725466"/>
    <w:rsid w:val="0F7F00F1"/>
    <w:rsid w:val="0F8C6010"/>
    <w:rsid w:val="10402C36"/>
    <w:rsid w:val="10EE3AF0"/>
    <w:rsid w:val="10FE0470"/>
    <w:rsid w:val="11061305"/>
    <w:rsid w:val="111E5122"/>
    <w:rsid w:val="112A0F34"/>
    <w:rsid w:val="11647E15"/>
    <w:rsid w:val="11EF57FA"/>
    <w:rsid w:val="129E7B37"/>
    <w:rsid w:val="1338496E"/>
    <w:rsid w:val="13B54285"/>
    <w:rsid w:val="13DF76AC"/>
    <w:rsid w:val="146B5B8E"/>
    <w:rsid w:val="148416DD"/>
    <w:rsid w:val="14C02A37"/>
    <w:rsid w:val="15B21075"/>
    <w:rsid w:val="15C27981"/>
    <w:rsid w:val="15CB4851"/>
    <w:rsid w:val="15D6368E"/>
    <w:rsid w:val="163634D4"/>
    <w:rsid w:val="1691154A"/>
    <w:rsid w:val="16B32300"/>
    <w:rsid w:val="170413B8"/>
    <w:rsid w:val="17826121"/>
    <w:rsid w:val="17DD42A8"/>
    <w:rsid w:val="17F01265"/>
    <w:rsid w:val="17F732B6"/>
    <w:rsid w:val="18640D02"/>
    <w:rsid w:val="188B13C5"/>
    <w:rsid w:val="18947263"/>
    <w:rsid w:val="19513FD8"/>
    <w:rsid w:val="19761AAE"/>
    <w:rsid w:val="19884833"/>
    <w:rsid w:val="19937C72"/>
    <w:rsid w:val="1A000989"/>
    <w:rsid w:val="1A084F6B"/>
    <w:rsid w:val="1A264176"/>
    <w:rsid w:val="1A391B12"/>
    <w:rsid w:val="1A4E5509"/>
    <w:rsid w:val="1AEC06BC"/>
    <w:rsid w:val="1AF35B65"/>
    <w:rsid w:val="1C5D0599"/>
    <w:rsid w:val="1CDA4E40"/>
    <w:rsid w:val="1D754B04"/>
    <w:rsid w:val="1DD400FF"/>
    <w:rsid w:val="1ECD0241"/>
    <w:rsid w:val="1F053CF4"/>
    <w:rsid w:val="1F4A326B"/>
    <w:rsid w:val="1F7033A3"/>
    <w:rsid w:val="1FA94802"/>
    <w:rsid w:val="1FD43F98"/>
    <w:rsid w:val="20143EB1"/>
    <w:rsid w:val="204001F8"/>
    <w:rsid w:val="20515334"/>
    <w:rsid w:val="207C25DC"/>
    <w:rsid w:val="20862EEB"/>
    <w:rsid w:val="20AE0589"/>
    <w:rsid w:val="21AA1248"/>
    <w:rsid w:val="21D4060F"/>
    <w:rsid w:val="21E959C8"/>
    <w:rsid w:val="225862E9"/>
    <w:rsid w:val="22F37619"/>
    <w:rsid w:val="22F97E21"/>
    <w:rsid w:val="233627D5"/>
    <w:rsid w:val="23DF60E5"/>
    <w:rsid w:val="23F6158E"/>
    <w:rsid w:val="24373E98"/>
    <w:rsid w:val="24493596"/>
    <w:rsid w:val="24E76A0D"/>
    <w:rsid w:val="258D3567"/>
    <w:rsid w:val="25B03DE2"/>
    <w:rsid w:val="25DA2651"/>
    <w:rsid w:val="26775AC1"/>
    <w:rsid w:val="26FB6383"/>
    <w:rsid w:val="273916EB"/>
    <w:rsid w:val="27CA4734"/>
    <w:rsid w:val="280821D1"/>
    <w:rsid w:val="28474E14"/>
    <w:rsid w:val="28AE5FB7"/>
    <w:rsid w:val="293F7B09"/>
    <w:rsid w:val="294E7AD1"/>
    <w:rsid w:val="2A4A44F0"/>
    <w:rsid w:val="2AE15CE9"/>
    <w:rsid w:val="2AE62D4A"/>
    <w:rsid w:val="2B7703DB"/>
    <w:rsid w:val="2C526E44"/>
    <w:rsid w:val="2CE67535"/>
    <w:rsid w:val="2D2203A0"/>
    <w:rsid w:val="2D3746AF"/>
    <w:rsid w:val="2D8C58C7"/>
    <w:rsid w:val="2D901D4F"/>
    <w:rsid w:val="2DCB39CA"/>
    <w:rsid w:val="2DF63334"/>
    <w:rsid w:val="2E283C79"/>
    <w:rsid w:val="2E421B72"/>
    <w:rsid w:val="2E8170D9"/>
    <w:rsid w:val="304B5471"/>
    <w:rsid w:val="30AB5338"/>
    <w:rsid w:val="32387B1F"/>
    <w:rsid w:val="32A52080"/>
    <w:rsid w:val="331A6C9F"/>
    <w:rsid w:val="33406722"/>
    <w:rsid w:val="3361798A"/>
    <w:rsid w:val="33B8781E"/>
    <w:rsid w:val="349E42F1"/>
    <w:rsid w:val="35B03024"/>
    <w:rsid w:val="35BD1457"/>
    <w:rsid w:val="35C02A94"/>
    <w:rsid w:val="35C651C7"/>
    <w:rsid w:val="36306DF5"/>
    <w:rsid w:val="367A2A5D"/>
    <w:rsid w:val="3696421B"/>
    <w:rsid w:val="36E42B7E"/>
    <w:rsid w:val="36EA1AA7"/>
    <w:rsid w:val="371A1DE3"/>
    <w:rsid w:val="37413B8C"/>
    <w:rsid w:val="37624BE8"/>
    <w:rsid w:val="381B1E18"/>
    <w:rsid w:val="38802772"/>
    <w:rsid w:val="38E03C45"/>
    <w:rsid w:val="3A5D10CE"/>
    <w:rsid w:val="3A985A30"/>
    <w:rsid w:val="3AB715FE"/>
    <w:rsid w:val="3ADD4E9F"/>
    <w:rsid w:val="3B3D61BD"/>
    <w:rsid w:val="3BDB5A52"/>
    <w:rsid w:val="3DDA0C57"/>
    <w:rsid w:val="3DE73B9D"/>
    <w:rsid w:val="3E114AAC"/>
    <w:rsid w:val="3E166C6B"/>
    <w:rsid w:val="3FA70F35"/>
    <w:rsid w:val="40030B9E"/>
    <w:rsid w:val="40173E32"/>
    <w:rsid w:val="4073454C"/>
    <w:rsid w:val="408347E6"/>
    <w:rsid w:val="409D5390"/>
    <w:rsid w:val="417B0562"/>
    <w:rsid w:val="41CD12E9"/>
    <w:rsid w:val="4252375D"/>
    <w:rsid w:val="42CB3A37"/>
    <w:rsid w:val="431E3CEB"/>
    <w:rsid w:val="4351367F"/>
    <w:rsid w:val="43714939"/>
    <w:rsid w:val="43A81B10"/>
    <w:rsid w:val="43CF3BC5"/>
    <w:rsid w:val="43F679EB"/>
    <w:rsid w:val="43FA6097"/>
    <w:rsid w:val="440866AB"/>
    <w:rsid w:val="44555EA8"/>
    <w:rsid w:val="44574091"/>
    <w:rsid w:val="447E3EDC"/>
    <w:rsid w:val="452D7765"/>
    <w:rsid w:val="459D0CC6"/>
    <w:rsid w:val="45C00E7A"/>
    <w:rsid w:val="46C82EFD"/>
    <w:rsid w:val="472A1751"/>
    <w:rsid w:val="47981D94"/>
    <w:rsid w:val="484F37B9"/>
    <w:rsid w:val="485D2DC8"/>
    <w:rsid w:val="48FA6149"/>
    <w:rsid w:val="499253C3"/>
    <w:rsid w:val="49C10D2B"/>
    <w:rsid w:val="4A6F6A12"/>
    <w:rsid w:val="4A9341BA"/>
    <w:rsid w:val="4AFD3CD0"/>
    <w:rsid w:val="4B45028D"/>
    <w:rsid w:val="4C241E79"/>
    <w:rsid w:val="4C60425D"/>
    <w:rsid w:val="4CFA4493"/>
    <w:rsid w:val="4D940DD6"/>
    <w:rsid w:val="4D943B42"/>
    <w:rsid w:val="4DB95793"/>
    <w:rsid w:val="4E227CEC"/>
    <w:rsid w:val="4E2373C0"/>
    <w:rsid w:val="4E262105"/>
    <w:rsid w:val="4EFF5D37"/>
    <w:rsid w:val="4FA90AFA"/>
    <w:rsid w:val="5000392F"/>
    <w:rsid w:val="500D4962"/>
    <w:rsid w:val="501320EF"/>
    <w:rsid w:val="5060476D"/>
    <w:rsid w:val="50C165EA"/>
    <w:rsid w:val="50D009FA"/>
    <w:rsid w:val="50D83012"/>
    <w:rsid w:val="51B3274F"/>
    <w:rsid w:val="51DE160C"/>
    <w:rsid w:val="51E25C05"/>
    <w:rsid w:val="524A64D9"/>
    <w:rsid w:val="5272764F"/>
    <w:rsid w:val="529557BB"/>
    <w:rsid w:val="52B86479"/>
    <w:rsid w:val="52D93B7C"/>
    <w:rsid w:val="52DD2582"/>
    <w:rsid w:val="52EA3E16"/>
    <w:rsid w:val="530B1DCC"/>
    <w:rsid w:val="544B619C"/>
    <w:rsid w:val="544F49E2"/>
    <w:rsid w:val="545B28C8"/>
    <w:rsid w:val="54656443"/>
    <w:rsid w:val="547B54A6"/>
    <w:rsid w:val="552E275D"/>
    <w:rsid w:val="558E406A"/>
    <w:rsid w:val="56246343"/>
    <w:rsid w:val="56754367"/>
    <w:rsid w:val="571A28F7"/>
    <w:rsid w:val="57276FB3"/>
    <w:rsid w:val="57340EB3"/>
    <w:rsid w:val="579C4F91"/>
    <w:rsid w:val="57BB0DFB"/>
    <w:rsid w:val="57E119A0"/>
    <w:rsid w:val="58FD2326"/>
    <w:rsid w:val="595D5D82"/>
    <w:rsid w:val="59ED7242"/>
    <w:rsid w:val="5A1631D9"/>
    <w:rsid w:val="5A3D0E9A"/>
    <w:rsid w:val="5A4D2488"/>
    <w:rsid w:val="5AC42E7D"/>
    <w:rsid w:val="5BED3EED"/>
    <w:rsid w:val="5C5B1215"/>
    <w:rsid w:val="5C784F41"/>
    <w:rsid w:val="5CA4426D"/>
    <w:rsid w:val="5DFB763C"/>
    <w:rsid w:val="5E311390"/>
    <w:rsid w:val="5E6F2E7E"/>
    <w:rsid w:val="5EFE6704"/>
    <w:rsid w:val="5FD72DEB"/>
    <w:rsid w:val="5FF05EF7"/>
    <w:rsid w:val="5FF27777"/>
    <w:rsid w:val="601531AE"/>
    <w:rsid w:val="601957D9"/>
    <w:rsid w:val="609664CC"/>
    <w:rsid w:val="60EB5790"/>
    <w:rsid w:val="6173696E"/>
    <w:rsid w:val="62FB2F72"/>
    <w:rsid w:val="63563211"/>
    <w:rsid w:val="63B24C9F"/>
    <w:rsid w:val="63BA20AB"/>
    <w:rsid w:val="63C95F6B"/>
    <w:rsid w:val="63EF1280"/>
    <w:rsid w:val="644A6117"/>
    <w:rsid w:val="648B6EDA"/>
    <w:rsid w:val="64C073DB"/>
    <w:rsid w:val="64C228DE"/>
    <w:rsid w:val="650F3CA7"/>
    <w:rsid w:val="654308AD"/>
    <w:rsid w:val="65474D35"/>
    <w:rsid w:val="661C3E14"/>
    <w:rsid w:val="662060FE"/>
    <w:rsid w:val="6671137D"/>
    <w:rsid w:val="67662CE1"/>
    <w:rsid w:val="679F3F90"/>
    <w:rsid w:val="67F2078F"/>
    <w:rsid w:val="686F0DE5"/>
    <w:rsid w:val="68861B5A"/>
    <w:rsid w:val="69161679"/>
    <w:rsid w:val="6919696B"/>
    <w:rsid w:val="69377417"/>
    <w:rsid w:val="695B198B"/>
    <w:rsid w:val="69787099"/>
    <w:rsid w:val="69A9560C"/>
    <w:rsid w:val="6A326F98"/>
    <w:rsid w:val="6B262257"/>
    <w:rsid w:val="6B6D29CC"/>
    <w:rsid w:val="6BC93667"/>
    <w:rsid w:val="6C6241DE"/>
    <w:rsid w:val="6CAD6BDB"/>
    <w:rsid w:val="6D0914F3"/>
    <w:rsid w:val="6D2B5978"/>
    <w:rsid w:val="6D5A4776"/>
    <w:rsid w:val="6D9B685D"/>
    <w:rsid w:val="6E372E5F"/>
    <w:rsid w:val="6E617526"/>
    <w:rsid w:val="6E7B282B"/>
    <w:rsid w:val="6EA74418"/>
    <w:rsid w:val="6F1063C6"/>
    <w:rsid w:val="6F5F69C4"/>
    <w:rsid w:val="70DD5B9B"/>
    <w:rsid w:val="70E811E6"/>
    <w:rsid w:val="70FA71EB"/>
    <w:rsid w:val="713F3AC6"/>
    <w:rsid w:val="722B5B59"/>
    <w:rsid w:val="736714E2"/>
    <w:rsid w:val="739225E5"/>
    <w:rsid w:val="73B15A9D"/>
    <w:rsid w:val="740A0CEC"/>
    <w:rsid w:val="75F60897"/>
    <w:rsid w:val="761942CF"/>
    <w:rsid w:val="76273F15"/>
    <w:rsid w:val="763273F7"/>
    <w:rsid w:val="766A3BC8"/>
    <w:rsid w:val="76974B9D"/>
    <w:rsid w:val="774D0E49"/>
    <w:rsid w:val="77726583"/>
    <w:rsid w:val="77864D1F"/>
    <w:rsid w:val="77C5780E"/>
    <w:rsid w:val="77E82742"/>
    <w:rsid w:val="77EB305A"/>
    <w:rsid w:val="789227C4"/>
    <w:rsid w:val="78E0098F"/>
    <w:rsid w:val="795D2BE1"/>
    <w:rsid w:val="79976D24"/>
    <w:rsid w:val="79F32B65"/>
    <w:rsid w:val="7A6F776C"/>
    <w:rsid w:val="7AF42505"/>
    <w:rsid w:val="7B9D23DC"/>
    <w:rsid w:val="7BE95F43"/>
    <w:rsid w:val="7C467372"/>
    <w:rsid w:val="7CA564B0"/>
    <w:rsid w:val="7CEF1391"/>
    <w:rsid w:val="7D022EC1"/>
    <w:rsid w:val="7D4D262F"/>
    <w:rsid w:val="7E04449C"/>
    <w:rsid w:val="7E2A4D4E"/>
    <w:rsid w:val="7E2E1411"/>
    <w:rsid w:val="7E5964DE"/>
    <w:rsid w:val="7EE72BD6"/>
    <w:rsid w:val="7EF820CA"/>
    <w:rsid w:val="7F4238FF"/>
    <w:rsid w:val="7F660214"/>
    <w:rsid w:val="7F95665A"/>
    <w:rsid w:val="7F9E2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104"/>
    <w:qFormat/>
    <w:uiPriority w:val="0"/>
    <w:pPr>
      <w:ind w:left="1418" w:hanging="1418"/>
      <w:outlineLvl w:val="3"/>
    </w:pPr>
    <w:rPr>
      <w:sz w:val="24"/>
    </w:rPr>
  </w:style>
  <w:style w:type="paragraph" w:styleId="6">
    <w:name w:val="heading 5"/>
    <w:basedOn w:val="5"/>
    <w:next w:val="1"/>
    <w:link w:val="107"/>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7"/>
    <w:qFormat/>
    <w:uiPriority w:val="0"/>
    <w:pPr>
      <w:outlineLvl w:val="8"/>
    </w:pPr>
    <w:rPr>
      <w:lang w:val="zh-CN"/>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9"/>
    <w:qFormat/>
    <w:uiPriority w:val="0"/>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77"/>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6"/>
    <w:qFormat/>
    <w:uiPriority w:val="0"/>
    <w:pPr>
      <w:tabs>
        <w:tab w:val="center" w:pos="4153"/>
        <w:tab w:val="right" w:pos="8306"/>
      </w:tabs>
    </w:pPr>
  </w:style>
  <w:style w:type="paragraph" w:styleId="27">
    <w:name w:val="List"/>
    <w:basedOn w:val="1"/>
    <w:qFormat/>
    <w:uiPriority w:val="0"/>
    <w:pPr>
      <w:ind w:left="283" w:hanging="283"/>
      <w:contextualSpacing/>
    </w:pPr>
  </w:style>
  <w:style w:type="paragraph" w:styleId="28">
    <w:name w:val="toc 9"/>
    <w:basedOn w:val="23"/>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annotation subject"/>
    <w:basedOn w:val="22"/>
    <w:next w:val="22"/>
    <w:link w:val="80"/>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Emphasis"/>
    <w:qFormat/>
    <w:uiPriority w:val="0"/>
    <w:rPr>
      <w:i/>
      <w:iCs/>
    </w:rPr>
  </w:style>
  <w:style w:type="character" w:styleId="35">
    <w:name w:val="Hyperlink"/>
    <w:qFormat/>
    <w:uiPriority w:val="0"/>
    <w:rPr>
      <w:color w:val="0000FF"/>
      <w:u w:val="single"/>
    </w:rPr>
  </w:style>
  <w:style w:type="character" w:styleId="36">
    <w:name w:val="annotation reference"/>
    <w:qFormat/>
    <w:uiPriority w:val="0"/>
    <w:rPr>
      <w:sz w:val="16"/>
      <w:szCs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102"/>
    <w:qFormat/>
    <w:uiPriority w:val="0"/>
    <w:rPr>
      <w:b/>
    </w:rPr>
  </w:style>
  <w:style w:type="paragraph" w:customStyle="1" w:styleId="45">
    <w:name w:val="TAC"/>
    <w:basedOn w:val="46"/>
    <w:qFormat/>
    <w:uiPriority w:val="0"/>
    <w:pPr>
      <w:jc w:val="center"/>
    </w:pPr>
  </w:style>
  <w:style w:type="paragraph" w:customStyle="1" w:styleId="46">
    <w:name w:val="TAL"/>
    <w:basedOn w:val="1"/>
    <w:link w:val="88"/>
    <w:qFormat/>
    <w:uiPriority w:val="0"/>
    <w:pPr>
      <w:keepNext/>
      <w:keepLines/>
      <w:spacing w:after="0"/>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2"/>
    <w:qFormat/>
    <w:uiPriority w:val="0"/>
    <w:pPr>
      <w:keepLines/>
      <w:ind w:left="1135" w:hanging="851"/>
    </w:p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link w:val="105"/>
    <w:qFormat/>
    <w:uiPriority w:val="0"/>
    <w:pPr>
      <w:keepLines/>
      <w:ind w:left="1702" w:hanging="1418"/>
    </w:pPr>
    <w:rPr>
      <w:rFonts w:eastAsia="Times New Roman"/>
    </w:rPr>
  </w:style>
  <w:style w:type="paragraph" w:customStyle="1" w:styleId="52">
    <w:name w:val="FP"/>
    <w:basedOn w:val="1"/>
    <w:qFormat/>
    <w:uiPriority w:val="0"/>
    <w:pPr>
      <w:spacing w:after="0"/>
    </w:pPr>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pPr>
      <w:spacing w:after="0"/>
    </w:pPr>
  </w:style>
  <w:style w:type="paragraph" w:customStyle="1" w:styleId="55">
    <w:name w:val="EW"/>
    <w:basedOn w:val="51"/>
    <w:qFormat/>
    <w:uiPriority w:val="0"/>
    <w:pPr>
      <w:spacing w:after="0"/>
    </w:pPr>
  </w:style>
  <w:style w:type="paragraph" w:customStyle="1" w:styleId="56">
    <w:name w:val="B2"/>
    <w:basedOn w:val="1"/>
    <w:link w:val="100"/>
    <w:qFormat/>
    <w:uiPriority w:val="0"/>
    <w:pPr>
      <w:ind w:left="851" w:hanging="284"/>
    </w:pPr>
    <w:rPr>
      <w:lang w:val="zh-CN"/>
    </w:rPr>
  </w:style>
  <w:style w:type="paragraph" w:customStyle="1" w:styleId="57">
    <w:name w:val="B1"/>
    <w:basedOn w:val="27"/>
    <w:link w:val="78"/>
    <w:qFormat/>
    <w:uiPriority w:val="0"/>
    <w:pPr>
      <w:ind w:left="568"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101"/>
    <w:qFormat/>
    <w:uiPriority w:val="0"/>
    <w:pPr>
      <w:keepNext w:val="0"/>
      <w:spacing w:before="0" w:after="240"/>
    </w:pPr>
    <w:rPr>
      <w:lang w:val="zh-CN"/>
    </w:rPr>
  </w:style>
  <w:style w:type="paragraph" w:customStyle="1" w:styleId="64">
    <w:name w:val="NF"/>
    <w:basedOn w:val="4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81"/>
    <w:qFormat/>
    <w:uiPriority w:val="0"/>
    <w:rPr>
      <w:color w:val="FF000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页眉 字符"/>
    <w:link w:val="26"/>
    <w:qFormat/>
    <w:uiPriority w:val="0"/>
    <w:rPr>
      <w:color w:val="000000"/>
      <w:lang w:val="en-GB" w:eastAsia="ja-JP" w:bidi="ar-SA"/>
    </w:rPr>
  </w:style>
  <w:style w:type="character" w:customStyle="1" w:styleId="77">
    <w:name w:val="批注框文本 字符"/>
    <w:link w:val="24"/>
    <w:qFormat/>
    <w:uiPriority w:val="0"/>
    <w:rPr>
      <w:rFonts w:ascii="Tahoma" w:hAnsi="Tahoma" w:cs="Tahoma"/>
      <w:color w:val="000000"/>
      <w:sz w:val="16"/>
      <w:szCs w:val="16"/>
      <w:lang w:val="en-GB" w:eastAsia="ja-JP"/>
    </w:rPr>
  </w:style>
  <w:style w:type="character" w:customStyle="1" w:styleId="78">
    <w:name w:val="B1 Char"/>
    <w:link w:val="57"/>
    <w:qFormat/>
    <w:uiPriority w:val="0"/>
    <w:rPr>
      <w:color w:val="000000"/>
      <w:lang w:val="en-GB" w:eastAsia="ja-JP"/>
    </w:rPr>
  </w:style>
  <w:style w:type="character" w:customStyle="1" w:styleId="79">
    <w:name w:val="批注文字 字符"/>
    <w:link w:val="22"/>
    <w:qFormat/>
    <w:uiPriority w:val="0"/>
    <w:rPr>
      <w:color w:val="000000"/>
      <w:lang w:val="en-GB" w:eastAsia="ja-JP"/>
    </w:rPr>
  </w:style>
  <w:style w:type="character" w:customStyle="1" w:styleId="80">
    <w:name w:val="批注主题 字符"/>
    <w:link w:val="30"/>
    <w:qFormat/>
    <w:uiPriority w:val="0"/>
    <w:rPr>
      <w:b/>
      <w:bCs/>
      <w:color w:val="000000"/>
      <w:lang w:val="en-GB" w:eastAsia="ja-JP"/>
    </w:rPr>
  </w:style>
  <w:style w:type="character" w:customStyle="1" w:styleId="81">
    <w:name w:val="Editor's Note Char Char"/>
    <w:link w:val="70"/>
    <w:qFormat/>
    <w:uiPriority w:val="0"/>
    <w:rPr>
      <w:color w:val="FF0000"/>
      <w:lang w:val="en-GB" w:eastAsia="ja-JP"/>
    </w:rPr>
  </w:style>
  <w:style w:type="character" w:customStyle="1" w:styleId="82">
    <w:name w:val="NO Zchn"/>
    <w:link w:val="48"/>
    <w:qFormat/>
    <w:uiPriority w:val="0"/>
    <w:rPr>
      <w:color w:val="000000"/>
      <w:lang w:val="en-GB" w:eastAsia="ja-JP"/>
    </w:rPr>
  </w:style>
  <w:style w:type="character" w:customStyle="1" w:styleId="83">
    <w:name w:val="Editor's Note Char"/>
    <w:qFormat/>
    <w:locked/>
    <w:uiPriority w:val="0"/>
    <w:rPr>
      <w:color w:val="FF0000"/>
      <w:lang w:eastAsia="en-US"/>
    </w:rPr>
  </w:style>
  <w:style w:type="paragraph" w:styleId="84">
    <w:name w:val="List Paragraph"/>
    <w:basedOn w:val="1"/>
    <w:qFormat/>
    <w:uiPriority w:val="34"/>
    <w:pPr>
      <w:ind w:left="720"/>
    </w:pPr>
  </w:style>
  <w:style w:type="character" w:customStyle="1" w:styleId="85">
    <w:name w:val="NO Char"/>
    <w:qFormat/>
    <w:uiPriority w:val="0"/>
    <w:rPr>
      <w:lang w:val="en-GB"/>
    </w:rPr>
  </w:style>
  <w:style w:type="character" w:customStyle="1" w:styleId="86">
    <w:name w:val="TH Char"/>
    <w:link w:val="62"/>
    <w:qFormat/>
    <w:uiPriority w:val="0"/>
    <w:rPr>
      <w:rFonts w:ascii="Arial" w:hAnsi="Arial"/>
      <w:b/>
      <w:color w:val="000000"/>
      <w:lang w:val="en-GB" w:eastAsia="ja-JP"/>
    </w:rPr>
  </w:style>
  <w:style w:type="character" w:customStyle="1" w:styleId="87">
    <w:name w:val="标题 3 字符"/>
    <w:link w:val="4"/>
    <w:qFormat/>
    <w:uiPriority w:val="0"/>
    <w:rPr>
      <w:rFonts w:ascii="Arial" w:hAnsi="Arial"/>
      <w:sz w:val="28"/>
      <w:lang w:val="en-GB" w:eastAsia="ja-JP"/>
    </w:rPr>
  </w:style>
  <w:style w:type="character" w:customStyle="1" w:styleId="88">
    <w:name w:val="TAL Char"/>
    <w:link w:val="46"/>
    <w:qFormat/>
    <w:uiPriority w:val="0"/>
    <w:rPr>
      <w:rFonts w:ascii="Arial" w:hAnsi="Arial"/>
      <w:color w:val="000000"/>
      <w:sz w:val="18"/>
      <w:lang w:val="en-GB" w:eastAsia="ja-JP"/>
    </w:rPr>
  </w:style>
  <w:style w:type="character" w:customStyle="1" w:styleId="89">
    <w:name w:val="B1 Char1"/>
    <w:qFormat/>
    <w:uiPriority w:val="0"/>
    <w:rPr>
      <w:rFonts w:ascii="Times New Roman" w:hAnsi="Times New Roman"/>
      <w:lang w:val="en-GB"/>
    </w:rPr>
  </w:style>
  <w:style w:type="paragraph" w:customStyle="1" w:styleId="90">
    <w:name w:val="Doc-text2"/>
    <w:basedOn w:val="1"/>
    <w:link w:val="91"/>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paragraph" w:customStyle="1" w:styleId="92">
    <w:name w:val="body"/>
    <w:basedOn w:val="1"/>
    <w:link w:val="93"/>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3">
    <w:name w:val="body Char"/>
    <w:link w:val="92"/>
    <w:qFormat/>
    <w:uiPriority w:val="0"/>
    <w:rPr>
      <w:rFonts w:ascii="Bookman Old Style" w:hAnsi="Bookman Old Style"/>
    </w:rPr>
  </w:style>
  <w:style w:type="paragraph" w:styleId="94">
    <w:name w:val="Quote"/>
    <w:basedOn w:val="1"/>
    <w:next w:val="1"/>
    <w:link w:val="95"/>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5">
    <w:name w:val="引用 字符"/>
    <w:link w:val="94"/>
    <w:qFormat/>
    <w:uiPriority w:val="29"/>
    <w:rPr>
      <w:rFonts w:ascii="Bookman Old Style" w:hAnsi="Bookman Old Style"/>
      <w:i/>
      <w:iCs/>
      <w:color w:val="000000"/>
    </w:rPr>
  </w:style>
  <w:style w:type="paragraph" w:customStyle="1" w:styleId="96">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7">
    <w:name w:val="标题 9 字符"/>
    <w:link w:val="11"/>
    <w:qFormat/>
    <w:uiPriority w:val="0"/>
    <w:rPr>
      <w:rFonts w:ascii="Arial" w:hAnsi="Arial"/>
      <w:sz w:val="36"/>
      <w:lang w:eastAsia="ja-JP"/>
    </w:rPr>
  </w:style>
  <w:style w:type="character" w:customStyle="1" w:styleId="98">
    <w:name w:val="标题 2 字符"/>
    <w:link w:val="3"/>
    <w:qFormat/>
    <w:uiPriority w:val="0"/>
    <w:rPr>
      <w:rFonts w:ascii="Arial" w:hAnsi="Arial"/>
      <w:sz w:val="32"/>
      <w:lang w:val="en-GB" w:eastAsia="ja-JP"/>
    </w:rPr>
  </w:style>
  <w:style w:type="character" w:customStyle="1" w:styleId="99">
    <w:name w:val="标题 1 字符"/>
    <w:link w:val="2"/>
    <w:qFormat/>
    <w:uiPriority w:val="0"/>
    <w:rPr>
      <w:rFonts w:ascii="Arial" w:hAnsi="Arial"/>
      <w:sz w:val="36"/>
      <w:lang w:val="en-GB" w:eastAsia="ja-JP" w:bidi="ar-SA"/>
    </w:rPr>
  </w:style>
  <w:style w:type="character" w:customStyle="1" w:styleId="100">
    <w:name w:val="B2 Char"/>
    <w:link w:val="56"/>
    <w:qFormat/>
    <w:uiPriority w:val="0"/>
    <w:rPr>
      <w:color w:val="000000"/>
      <w:lang w:eastAsia="ja-JP"/>
    </w:rPr>
  </w:style>
  <w:style w:type="character" w:customStyle="1" w:styleId="101">
    <w:name w:val="TF Char"/>
    <w:link w:val="63"/>
    <w:qFormat/>
    <w:uiPriority w:val="0"/>
    <w:rPr>
      <w:rFonts w:ascii="Arial" w:hAnsi="Arial"/>
      <w:b/>
      <w:color w:val="000000"/>
      <w:lang w:eastAsia="ja-JP"/>
    </w:rPr>
  </w:style>
  <w:style w:type="character" w:customStyle="1" w:styleId="102">
    <w:name w:val="TAH Car"/>
    <w:link w:val="44"/>
    <w:qFormat/>
    <w:uiPriority w:val="0"/>
    <w:rPr>
      <w:rFonts w:ascii="Arial" w:hAnsi="Arial"/>
      <w:b/>
      <w:color w:val="000000"/>
      <w:sz w:val="18"/>
      <w:lang w:val="en-GB" w:eastAsia="ja-JP"/>
    </w:rPr>
  </w:style>
  <w:style w:type="paragraph" w:customStyle="1" w:styleId="103">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4">
    <w:name w:val="标题 4 字符"/>
    <w:basedOn w:val="33"/>
    <w:link w:val="5"/>
    <w:qFormat/>
    <w:uiPriority w:val="0"/>
    <w:rPr>
      <w:rFonts w:ascii="Arial" w:hAnsi="Arial"/>
      <w:sz w:val="24"/>
      <w:lang w:val="en-GB" w:eastAsia="ja-JP"/>
    </w:rPr>
  </w:style>
  <w:style w:type="character" w:customStyle="1" w:styleId="105">
    <w:name w:val="EX Char"/>
    <w:link w:val="51"/>
    <w:qFormat/>
    <w:locked/>
    <w:uiPriority w:val="0"/>
    <w:rPr>
      <w:rFonts w:eastAsia="Times New Roman"/>
      <w:color w:val="000000"/>
      <w:lang w:val="en-GB" w:eastAsia="ja-JP"/>
    </w:rPr>
  </w:style>
  <w:style w:type="character" w:customStyle="1" w:styleId="106">
    <w:name w:val="Unresolved Mention"/>
    <w:basedOn w:val="33"/>
    <w:semiHidden/>
    <w:unhideWhenUsed/>
    <w:qFormat/>
    <w:uiPriority w:val="99"/>
    <w:rPr>
      <w:color w:val="605E5C"/>
      <w:shd w:val="clear" w:color="auto" w:fill="E1DFDD"/>
    </w:rPr>
  </w:style>
  <w:style w:type="character" w:customStyle="1" w:styleId="107">
    <w:name w:val="标题 5 字符"/>
    <w:basedOn w:val="33"/>
    <w:link w:val="6"/>
    <w:qFormat/>
    <w:uiPriority w:val="0"/>
    <w:rPr>
      <w:rFonts w:ascii="Arial" w:hAnsi="Arial"/>
      <w:sz w:val="22"/>
      <w:lang w:val="en-GB" w:eastAsia="ja-JP"/>
    </w:rPr>
  </w:style>
  <w:style w:type="paragraph" w:customStyle="1" w:styleId="108">
    <w:name w:val="Normal Paragraph"/>
    <w:qFormat/>
    <w:uiPriority w:val="99"/>
    <w:pPr>
      <w:spacing w:after="200" w:line="276" w:lineRule="auto"/>
    </w:pPr>
    <w:rPr>
      <w:rFonts w:ascii="Arial" w:hAnsi="Arial" w:eastAsia="宋体" w:cs="Times New Roman"/>
      <w:sz w:val="22"/>
      <w:szCs w:val="22"/>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datastoreItem>
</file>

<file path=customXml/itemProps2.xml><?xml version="1.0" encoding="utf-8"?>
<ds:datastoreItem xmlns:ds="http://schemas.openxmlformats.org/officeDocument/2006/customXml" ds:itemID="{6016A4E4-BE80-4AF8-A684-4078E9D2AED1}">
  <ds:schemaRefs/>
</ds:datastoreItem>
</file>

<file path=customXml/itemProps3.xml><?xml version="1.0" encoding="utf-8"?>
<ds:datastoreItem xmlns:ds="http://schemas.openxmlformats.org/officeDocument/2006/customXml" ds:itemID="{00A2B484-1218-49BE-83C0-E3AFAA8A2CEF}">
  <ds:schemaRefs/>
</ds:datastoreItem>
</file>

<file path=customXml/itemProps4.xml><?xml version="1.0" encoding="utf-8"?>
<ds:datastoreItem xmlns:ds="http://schemas.openxmlformats.org/officeDocument/2006/customXml" ds:itemID="{57DFDB35-4F12-4AB6-9573-4B9B8857C909}">
  <ds:schemaRefs/>
</ds:datastoreItem>
</file>

<file path=customXml/itemProps5.xml><?xml version="1.0" encoding="utf-8"?>
<ds:datastoreItem xmlns:ds="http://schemas.openxmlformats.org/officeDocument/2006/customXml" ds:itemID="{3A564B6B-AC46-4DB5-ACCA-ED596777EFCD}">
  <ds:schemaRefs/>
</ds:datastoreItem>
</file>

<file path=customXml/itemProps6.xml><?xml version="1.0" encoding="utf-8"?>
<ds:datastoreItem xmlns:ds="http://schemas.openxmlformats.org/officeDocument/2006/customXml" ds:itemID="{A11CA27C-D934-471D-9CD2-ED8F0A59C2F1}">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6</Pages>
  <Words>1327</Words>
  <Characters>7566</Characters>
  <Lines>63</Lines>
  <Paragraphs>17</Paragraphs>
  <TotalTime>4</TotalTime>
  <ScaleCrop>false</ScaleCrop>
  <LinksUpToDate>false</LinksUpToDate>
  <CharactersWithSpaces>8876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2023-10-21T07:01:00Z</dcterms:created>
  <dc:creator>Riccardo Trivisonno 00900073</dc:creator>
  <cp:lastModifiedBy>JY</cp:lastModifiedBy>
  <cp:lastPrinted>2018-08-13T16:59:00Z</cp:lastPrinted>
  <dcterms:modified xsi:type="dcterms:W3CDTF">2024-01-12T12:04:18Z</dcterms:modified>
  <dc:title>SA2 eV2X</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(3)+4wH67QAhpYOjPpW2ythxPKEikan1B1EIXHbLtTr4AHOHIb+5ZfgFADoMkLG1GNtG9B460wl
KgkMAbLc/4eGAvMOcWWJ360XT2qRnWn4dupzAz6lm6wdR4AwsJXFU/OrmgEt5x3WTuY3Y8iM
As4UB0DbjC6gUg/yINCQkL+w33LFIfVBjHP6L+gXNO1ZtQp5D9qeVMlXcyBSa8GNvObL6ZdK
hoFX6CJmvjqlBkVZ8V</vt:lpwstr>
  </property>
  <property fmtid="{D5CDD505-2E9C-101B-9397-08002B2CF9AE}" pid="9" name="_2015_ms_pID_7253431">
    <vt:lpwstr>tUzFG76O3jp/a+fpdYRm0nnkRkxrPoUq59aQVxkJ55HEVKnOyxUvzs
3exBSNhFQwb8LKPEWa3SWPxQFrrsDu9oVJ26ExJJgzx7ktgFGoIbX7OIml1obIleflp8GJHp
JwhOUa3Jo+GSaYgCM3vnFjDY93cva6AIS69YUVE5v4Mq2cuP2RWtY0BuQSsvyMqXQmYBx4cy
cwVlrWgkzXr6Y7dw13YfmynPCCPDdmW3tawS</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1698650273</vt:lpwstr>
  </property>
  <property fmtid="{D5CDD505-2E9C-101B-9397-08002B2CF9AE}" pid="15" name="KSOProductBuildVer">
    <vt:lpwstr>2052-11.8.2.12085</vt:lpwstr>
  </property>
  <property fmtid="{D5CDD505-2E9C-101B-9397-08002B2CF9AE}" pid="16" name="ICV">
    <vt:lpwstr>CFAFE6EBB83A462D83616717A57BB500</vt:lpwstr>
  </property>
</Properties>
</file>